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line="415" w:lineRule="auto"/>
      </w:pPr>
      <w:r>
        <w:rPr>
          <w:rFonts w:hint="eastAsia"/>
        </w:rPr>
        <w:t>附件1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采购需求</w:t>
      </w:r>
    </w:p>
    <w:p>
      <w:pPr>
        <w:ind w:firstLine="642" w:firstLineChars="200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</w:rPr>
        <w:t>一、项目概况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主要为江海区人民法院的4个科技法庭在庭审</w:t>
      </w:r>
      <w:r>
        <w:rPr>
          <w:rFonts w:hint="eastAsia" w:ascii="仿宋" w:hAnsi="仿宋" w:eastAsia="仿宋"/>
          <w:sz w:val="32"/>
          <w:szCs w:val="32"/>
        </w:rPr>
        <w:t>时能实时在中国庭审公开网进行直播，全面推进庭审公开及庭审规范化工作。</w:t>
      </w:r>
    </w:p>
    <w:p>
      <w:pPr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二、主要商务要求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1.服务期限：服务期1年，自合同签后30内完成直播功能。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2.付款方式：1期</w:t>
      </w:r>
      <w:r>
        <w:rPr>
          <w:rFonts w:hint="eastAsia" w:ascii="仿宋" w:hAnsi="仿宋" w:eastAsia="仿宋"/>
          <w:kern w:val="0"/>
          <w:sz w:val="32"/>
          <w:szCs w:val="32"/>
        </w:rPr>
        <w:t>：支付比例</w:t>
      </w:r>
      <w:r>
        <w:rPr>
          <w:rFonts w:hint="eastAsia" w:ascii="仿宋" w:hAnsi="仿宋" w:eastAsia="仿宋" w:cs="DejaVuSans"/>
          <w:kern w:val="0"/>
          <w:sz w:val="32"/>
          <w:szCs w:val="32"/>
        </w:rPr>
        <w:t>5</w:t>
      </w:r>
      <w:r>
        <w:rPr>
          <w:rFonts w:ascii="仿宋" w:hAnsi="仿宋" w:eastAsia="仿宋" w:cs="DejaVuSans"/>
          <w:kern w:val="0"/>
          <w:sz w:val="32"/>
          <w:szCs w:val="32"/>
        </w:rPr>
        <w:t>0%,</w:t>
      </w:r>
      <w:r>
        <w:rPr>
          <w:rFonts w:hint="eastAsia" w:ascii="仿宋" w:hAnsi="仿宋" w:eastAsia="仿宋"/>
          <w:kern w:val="0"/>
          <w:sz w:val="32"/>
          <w:szCs w:val="32"/>
        </w:rPr>
        <w:t>合同签订生效之日起</w:t>
      </w:r>
      <w:r>
        <w:rPr>
          <w:rFonts w:hint="eastAsia" w:ascii="仿宋" w:hAnsi="仿宋" w:eastAsia="仿宋" w:cs="DejaVuSans"/>
          <w:kern w:val="0"/>
          <w:sz w:val="32"/>
          <w:szCs w:val="32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个工作日内采购人向中标供应商支付合同总金额的50%；</w:t>
      </w:r>
    </w:p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 w:cs="DejaVuSans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期：支付比例</w:t>
      </w:r>
      <w:r>
        <w:rPr>
          <w:rFonts w:hint="eastAsia" w:ascii="仿宋" w:hAnsi="仿宋" w:eastAsia="仿宋" w:cs="DejaVuSans"/>
          <w:kern w:val="0"/>
          <w:sz w:val="32"/>
          <w:szCs w:val="32"/>
        </w:rPr>
        <w:t>5</w:t>
      </w:r>
      <w:r>
        <w:rPr>
          <w:rFonts w:ascii="仿宋" w:hAnsi="仿宋" w:eastAsia="仿宋" w:cs="DejaVuSans"/>
          <w:kern w:val="0"/>
          <w:sz w:val="32"/>
          <w:szCs w:val="32"/>
        </w:rPr>
        <w:t>0%,</w:t>
      </w:r>
      <w:r>
        <w:rPr>
          <w:rFonts w:hint="eastAsia" w:ascii="仿宋" w:hAnsi="仿宋" w:eastAsia="仿宋"/>
          <w:kern w:val="0"/>
          <w:sz w:val="32"/>
          <w:szCs w:val="32"/>
        </w:rPr>
        <w:t>本项目所有设备安装调试完成并交付后，项目服务期到期前一个月支付（具体以合同签订为准)。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3.交付要求：供应商已按照合同规定完成</w:t>
      </w:r>
    </w:p>
    <w:p>
      <w:pPr>
        <w:pStyle w:val="3"/>
        <w:keepNext w:val="0"/>
        <w:keepLines w:val="0"/>
        <w:spacing w:line="415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三、产品技术要求：</w:t>
      </w:r>
    </w:p>
    <w:tbl>
      <w:tblPr>
        <w:tblStyle w:val="11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709"/>
        <w:gridCol w:w="1701"/>
        <w:gridCol w:w="3544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服务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数量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功能模块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功能内容说明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服务规模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庭审直播服务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庭审直播技术支持</w:t>
            </w:r>
          </w:p>
        </w:tc>
        <w:tc>
          <w:tcPr>
            <w:tcW w:w="3544" w:type="dxa"/>
          </w:tcPr>
          <w:p>
            <w:pPr>
              <w:spacing w:line="50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为法院配套音视频编码、控制等设备，提供信号接入支持，并对法院相关人员进行培训，保证法院顺利使用设备。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支持4间科技庭审直播服务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庭审直播管理软件</w:t>
            </w:r>
          </w:p>
        </w:tc>
        <w:tc>
          <w:tcPr>
            <w:tcW w:w="3544" w:type="dxa"/>
          </w:tcPr>
          <w:p>
            <w:pPr>
              <w:spacing w:line="50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为法院提供庭审案件审核、预告、录像等管理支持系统。</w:t>
            </w: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庭审视频分发及储存</w:t>
            </w:r>
          </w:p>
        </w:tc>
        <w:tc>
          <w:tcPr>
            <w:tcW w:w="3544" w:type="dxa"/>
          </w:tcPr>
          <w:p>
            <w:pPr>
              <w:spacing w:line="50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通过云计算平台为法院的庭审直播视频提供网络分发及录像储存，确保传输通道和数据的安全性。</w:t>
            </w: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数据统计分析</w:t>
            </w:r>
          </w:p>
        </w:tc>
        <w:tc>
          <w:tcPr>
            <w:tcW w:w="3544" w:type="dxa"/>
          </w:tcPr>
          <w:p>
            <w:pPr>
              <w:spacing w:line="50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为法院提供庭审视频播放过程中观看数据量的统计及分析。</w:t>
            </w: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保障服务</w:t>
            </w:r>
          </w:p>
        </w:tc>
        <w:tc>
          <w:tcPr>
            <w:tcW w:w="3544" w:type="dxa"/>
          </w:tcPr>
          <w:p>
            <w:pPr>
              <w:spacing w:line="50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为法院提供直播监控、故障通知、远程故障解决等多重远程服务保障，保障院方日常直播的顺利进行。同时根据实际情况，提供必要的现场售后服务，以解决重大故障问题或保障重大案件的直播。</w:t>
            </w: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中国庭审公开网接入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协助无缝开通中国庭审公开网接入服务。</w:t>
            </w: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Sans">
    <w:altName w:val="思源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4YzlmNGExM2JjNzM4NGQ3OWU2YjdiY2FhNTY3MWIifQ=="/>
  </w:docVars>
  <w:rsids>
    <w:rsidRoot w:val="00A956C4"/>
    <w:rsid w:val="00033FF8"/>
    <w:rsid w:val="000424E6"/>
    <w:rsid w:val="0015339E"/>
    <w:rsid w:val="00157B63"/>
    <w:rsid w:val="00160884"/>
    <w:rsid w:val="0027235A"/>
    <w:rsid w:val="003D0055"/>
    <w:rsid w:val="00467677"/>
    <w:rsid w:val="0053441A"/>
    <w:rsid w:val="00550B35"/>
    <w:rsid w:val="005E4668"/>
    <w:rsid w:val="0060554C"/>
    <w:rsid w:val="007234B4"/>
    <w:rsid w:val="00763017"/>
    <w:rsid w:val="008E4F93"/>
    <w:rsid w:val="00900BEB"/>
    <w:rsid w:val="0090269F"/>
    <w:rsid w:val="00961328"/>
    <w:rsid w:val="009D3C16"/>
    <w:rsid w:val="00A956C4"/>
    <w:rsid w:val="00AC0654"/>
    <w:rsid w:val="00AC6B5C"/>
    <w:rsid w:val="00B859EF"/>
    <w:rsid w:val="00C94E28"/>
    <w:rsid w:val="00CD529A"/>
    <w:rsid w:val="00CF14C3"/>
    <w:rsid w:val="00D8699B"/>
    <w:rsid w:val="00DB59B6"/>
    <w:rsid w:val="0403226D"/>
    <w:rsid w:val="7B860FA4"/>
    <w:rsid w:val="F7AC8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link w:val="15"/>
    <w:qFormat/>
    <w:uiPriority w:val="0"/>
    <w:pPr>
      <w:ind w:firstLine="420"/>
    </w:pPr>
    <w:rPr>
      <w:rFonts w:ascii="Times New Roman" w:hAnsi="Times New Roman" w:cs="Times New Roman"/>
      <w:szCs w:val="24"/>
    </w:rPr>
  </w:style>
  <w:style w:type="paragraph" w:styleId="5">
    <w:name w:val="annotation text"/>
    <w:basedOn w:val="1"/>
    <w:link w:val="16"/>
    <w:qFormat/>
    <w:uiPriority w:val="99"/>
    <w:pPr>
      <w:jc w:val="left"/>
    </w:p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qFormat/>
    <w:uiPriority w:val="99"/>
    <w:rPr>
      <w:b/>
      <w:bCs/>
    </w:rPr>
  </w:style>
  <w:style w:type="table" w:styleId="11">
    <w:name w:val="Table Grid"/>
    <w:basedOn w:val="10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99"/>
    <w:rPr>
      <w:sz w:val="21"/>
      <w:szCs w:val="21"/>
    </w:rPr>
  </w:style>
  <w:style w:type="paragraph" w:customStyle="1" w:styleId="14">
    <w:name w:val="List Paragraph_596ea34b-62fb-4c41-b768-8647be263958"/>
    <w:basedOn w:val="1"/>
    <w:qFormat/>
    <w:uiPriority w:val="34"/>
    <w:pPr>
      <w:ind w:firstLine="420" w:firstLineChars="200"/>
    </w:pPr>
  </w:style>
  <w:style w:type="character" w:customStyle="1" w:styleId="15">
    <w:name w:val="正文缩进 Char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12"/>
    <w:link w:val="5"/>
    <w:qFormat/>
    <w:uiPriority w:val="99"/>
  </w:style>
  <w:style w:type="character" w:customStyle="1" w:styleId="17">
    <w:name w:val="批注框文本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主题 Char"/>
    <w:basedOn w:val="16"/>
    <w:link w:val="9"/>
    <w:qFormat/>
    <w:uiPriority w:val="99"/>
    <w:rPr>
      <w:b/>
      <w:bCs/>
    </w:rPr>
  </w:style>
  <w:style w:type="paragraph" w:customStyle="1" w:styleId="19">
    <w:name w:val="标题3-2"/>
    <w:basedOn w:val="1"/>
    <w:next w:val="14"/>
    <w:qFormat/>
    <w:uiPriority w:val="34"/>
    <w:pPr>
      <w:ind w:firstLine="420" w:firstLineChars="200"/>
    </w:pPr>
    <w:rPr>
      <w:lang w:val="zh-CN"/>
    </w:rPr>
  </w:style>
  <w:style w:type="character" w:customStyle="1" w:styleId="20">
    <w:name w:val="页眉 Char"/>
    <w:basedOn w:val="12"/>
    <w:link w:val="8"/>
    <w:uiPriority w:val="0"/>
    <w:rPr>
      <w:kern w:val="2"/>
      <w:sz w:val="18"/>
      <w:szCs w:val="18"/>
    </w:rPr>
  </w:style>
  <w:style w:type="character" w:customStyle="1" w:styleId="21">
    <w:name w:val="页脚 Char"/>
    <w:basedOn w:val="12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552</Characters>
  <Lines>4</Lines>
  <Paragraphs>1</Paragraphs>
  <TotalTime>587</TotalTime>
  <ScaleCrop>false</ScaleCrop>
  <LinksUpToDate>false</LinksUpToDate>
  <CharactersWithSpaces>647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2022-02-23T13:43:00Z</dcterms:created>
  <dc:creator>张瑞</dc:creator>
  <cp:lastModifiedBy>guest</cp:lastModifiedBy>
  <cp:lastPrinted>2025-04-21T09:41:00Z</cp:lastPrinted>
  <dcterms:modified xsi:type="dcterms:W3CDTF">2026-04-23T15:17:58Z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EFFC89E2FC864EF5916D7D0FD760DD4D_13</vt:lpwstr>
  </property>
</Properties>
</file>