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spacing w:line="415" w:lineRule="auto"/>
      </w:pPr>
      <w:bookmarkStart w:id="0" w:name="_GoBack"/>
      <w:bookmarkEnd w:id="0"/>
      <w:r>
        <w:rPr>
          <w:rFonts w:hint="eastAsia"/>
        </w:rPr>
        <w:t>附件1</w:t>
      </w:r>
    </w:p>
    <w:p>
      <w:pPr>
        <w:jc w:val="center"/>
        <w:rPr>
          <w:b/>
          <w:sz w:val="44"/>
          <w:szCs w:val="44"/>
        </w:rPr>
      </w:pPr>
      <w:r>
        <w:rPr>
          <w:rFonts w:hint="eastAsia"/>
          <w:b/>
          <w:sz w:val="44"/>
          <w:szCs w:val="44"/>
        </w:rPr>
        <w:t>采购需求</w:t>
      </w:r>
    </w:p>
    <w:p>
      <w:pPr>
        <w:ind w:firstLine="643" w:firstLineChars="200"/>
        <w:rPr>
          <w:rFonts w:hint="eastAsia" w:ascii="仿宋" w:hAnsi="仿宋" w:eastAsia="仿宋"/>
          <w:b/>
          <w:sz w:val="32"/>
          <w:szCs w:val="32"/>
        </w:rPr>
      </w:pPr>
      <w:r>
        <w:rPr>
          <w:rFonts w:hint="eastAsia" w:ascii="仿宋" w:hAnsi="仿宋" w:eastAsia="仿宋"/>
          <w:b/>
          <w:sz w:val="32"/>
          <w:szCs w:val="32"/>
        </w:rPr>
        <w:t>一、项目概况</w:t>
      </w:r>
    </w:p>
    <w:p>
      <w:pPr>
        <w:ind w:firstLine="640" w:firstLineChars="200"/>
        <w:rPr>
          <w:rFonts w:ascii="仿宋" w:hAnsi="仿宋" w:eastAsia="仿宋"/>
          <w:sz w:val="32"/>
          <w:szCs w:val="32"/>
        </w:rPr>
      </w:pPr>
      <w:r>
        <w:rPr>
          <w:rFonts w:hint="eastAsia" w:ascii="仿宋" w:hAnsi="仿宋" w:eastAsia="仿宋"/>
          <w:sz w:val="32"/>
          <w:szCs w:val="32"/>
        </w:rPr>
        <w:t>该项目为租赁服务项目。</w:t>
      </w:r>
    </w:p>
    <w:p>
      <w:pPr>
        <w:ind w:firstLine="640" w:firstLineChars="200"/>
        <w:rPr>
          <w:rFonts w:ascii="仿宋" w:hAnsi="仿宋" w:eastAsia="仿宋"/>
          <w:sz w:val="32"/>
          <w:szCs w:val="32"/>
        </w:rPr>
      </w:pPr>
      <w:r>
        <w:rPr>
          <w:rFonts w:hint="eastAsia" w:ascii="仿宋" w:hAnsi="仿宋" w:eastAsia="仿宋"/>
          <w:sz w:val="32"/>
          <w:szCs w:val="32"/>
        </w:rPr>
        <w:t>主要为江海区人民法院提供1台备份一体机和1台文档管理平台一体机，保障庭审数据的安全性和可恢复性。</w:t>
      </w:r>
    </w:p>
    <w:p>
      <w:pPr>
        <w:ind w:firstLine="643" w:firstLineChars="200"/>
        <w:rPr>
          <w:rFonts w:hint="eastAsia" w:ascii="仿宋" w:hAnsi="仿宋" w:eastAsia="仿宋"/>
          <w:b/>
          <w:sz w:val="32"/>
          <w:szCs w:val="32"/>
        </w:rPr>
      </w:pPr>
      <w:r>
        <w:rPr>
          <w:rFonts w:hint="eastAsia" w:ascii="仿宋" w:hAnsi="仿宋" w:eastAsia="仿宋"/>
          <w:b/>
          <w:sz w:val="32"/>
          <w:szCs w:val="32"/>
        </w:rPr>
        <w:t>二、主要商务要求</w:t>
      </w:r>
    </w:p>
    <w:p>
      <w:pPr>
        <w:ind w:firstLine="640" w:firstLineChars="200"/>
        <w:rPr>
          <w:rFonts w:ascii="仿宋" w:hAnsi="仿宋" w:eastAsia="仿宋"/>
          <w:sz w:val="32"/>
          <w:szCs w:val="32"/>
        </w:rPr>
      </w:pPr>
      <w:r>
        <w:rPr>
          <w:rFonts w:hint="eastAsia" w:ascii="仿宋" w:hAnsi="仿宋" w:eastAsia="仿宋"/>
          <w:sz w:val="32"/>
          <w:szCs w:val="32"/>
        </w:rPr>
        <w:t>1.预算金额：350000元（叁拾伍万元整）</w:t>
      </w:r>
    </w:p>
    <w:p>
      <w:pPr>
        <w:ind w:firstLine="640" w:firstLineChars="200"/>
        <w:rPr>
          <w:rFonts w:ascii="仿宋" w:hAnsi="仿宋" w:eastAsia="仿宋"/>
          <w:sz w:val="32"/>
          <w:szCs w:val="32"/>
        </w:rPr>
      </w:pPr>
      <w:r>
        <w:rPr>
          <w:rFonts w:hint="eastAsia" w:ascii="仿宋" w:hAnsi="仿宋" w:eastAsia="仿宋"/>
          <w:sz w:val="32"/>
          <w:szCs w:val="32"/>
        </w:rPr>
        <w:t>2.服务期限：服务期3年，2025年6月29日-2028年6月28日，自合同签订后30日内完成设备安装及调试。</w:t>
      </w:r>
    </w:p>
    <w:p>
      <w:pPr>
        <w:autoSpaceDE w:val="0"/>
        <w:autoSpaceDN w:val="0"/>
        <w:adjustRightInd w:val="0"/>
        <w:ind w:firstLine="640" w:firstLineChars="200"/>
        <w:jc w:val="left"/>
        <w:rPr>
          <w:rFonts w:hint="eastAsia" w:ascii="仿宋" w:hAnsi="仿宋" w:eastAsia="仿宋"/>
          <w:sz w:val="32"/>
          <w:szCs w:val="32"/>
        </w:rPr>
      </w:pPr>
      <w:r>
        <w:rPr>
          <w:rFonts w:hint="eastAsia" w:ascii="仿宋" w:hAnsi="仿宋" w:eastAsia="仿宋"/>
          <w:sz w:val="32"/>
          <w:szCs w:val="32"/>
        </w:rPr>
        <w:t>3.付款方式：</w:t>
      </w:r>
    </w:p>
    <w:p>
      <w:pPr>
        <w:autoSpaceDE w:val="0"/>
        <w:autoSpaceDN w:val="0"/>
        <w:adjustRightInd w:val="0"/>
        <w:ind w:firstLine="640" w:firstLineChars="200"/>
        <w:jc w:val="left"/>
        <w:rPr>
          <w:rFonts w:hint="eastAsia" w:ascii="仿宋" w:hAnsi="仿宋" w:eastAsia="仿宋"/>
          <w:kern w:val="0"/>
          <w:sz w:val="32"/>
          <w:szCs w:val="32"/>
        </w:rPr>
      </w:pPr>
      <w:r>
        <w:rPr>
          <w:rFonts w:hint="eastAsia" w:ascii="仿宋" w:hAnsi="仿宋" w:eastAsia="仿宋"/>
          <w:sz w:val="32"/>
          <w:szCs w:val="32"/>
        </w:rPr>
        <w:t>1期</w:t>
      </w:r>
      <w:r>
        <w:rPr>
          <w:rFonts w:hint="eastAsia" w:ascii="仿宋" w:hAnsi="仿宋" w:eastAsia="仿宋"/>
          <w:kern w:val="0"/>
          <w:sz w:val="32"/>
          <w:szCs w:val="32"/>
        </w:rPr>
        <w:t>：支付比例</w:t>
      </w:r>
      <w:r>
        <w:rPr>
          <w:rFonts w:hint="eastAsia" w:ascii="仿宋" w:hAnsi="仿宋" w:eastAsia="仿宋" w:cs="DejaVuSans"/>
          <w:kern w:val="0"/>
          <w:sz w:val="32"/>
          <w:szCs w:val="32"/>
        </w:rPr>
        <w:t>3</w:t>
      </w:r>
      <w:r>
        <w:rPr>
          <w:rFonts w:ascii="仿宋" w:hAnsi="仿宋" w:eastAsia="仿宋" w:cs="DejaVuSans"/>
          <w:kern w:val="0"/>
          <w:sz w:val="32"/>
          <w:szCs w:val="32"/>
        </w:rPr>
        <w:t>0%,</w:t>
      </w:r>
      <w:r>
        <w:rPr>
          <w:rFonts w:hint="eastAsia" w:ascii="仿宋" w:hAnsi="仿宋" w:eastAsia="仿宋"/>
          <w:kern w:val="0"/>
          <w:sz w:val="32"/>
          <w:szCs w:val="32"/>
        </w:rPr>
        <w:t>签订合同后，在收到中标供应商提供与支付金额相符的有效发票的15个工作日内，采购人向中标供应商支付合同总额的30%作为项目启动资金；</w:t>
      </w:r>
    </w:p>
    <w:p>
      <w:pPr>
        <w:autoSpaceDE w:val="0"/>
        <w:autoSpaceDN w:val="0"/>
        <w:adjustRightInd w:val="0"/>
        <w:ind w:firstLine="640" w:firstLineChars="200"/>
        <w:jc w:val="left"/>
        <w:rPr>
          <w:rFonts w:ascii="仿宋" w:hAnsi="仿宋" w:eastAsia="仿宋"/>
          <w:kern w:val="0"/>
          <w:sz w:val="32"/>
          <w:szCs w:val="32"/>
        </w:rPr>
      </w:pPr>
      <w:r>
        <w:rPr>
          <w:rFonts w:ascii="仿宋" w:hAnsi="仿宋" w:eastAsia="仿宋" w:cs="DejaVuSans"/>
          <w:kern w:val="0"/>
          <w:sz w:val="32"/>
          <w:szCs w:val="32"/>
        </w:rPr>
        <w:t>2</w:t>
      </w:r>
      <w:r>
        <w:rPr>
          <w:rFonts w:hint="eastAsia" w:ascii="仿宋" w:hAnsi="仿宋" w:eastAsia="仿宋"/>
          <w:kern w:val="0"/>
          <w:sz w:val="32"/>
          <w:szCs w:val="32"/>
        </w:rPr>
        <w:t>期：支付比例</w:t>
      </w:r>
      <w:r>
        <w:rPr>
          <w:rFonts w:hint="eastAsia" w:ascii="仿宋" w:hAnsi="仿宋" w:eastAsia="仿宋" w:cs="DejaVuSans"/>
          <w:kern w:val="0"/>
          <w:sz w:val="32"/>
          <w:szCs w:val="32"/>
        </w:rPr>
        <w:t>7</w:t>
      </w:r>
      <w:r>
        <w:rPr>
          <w:rFonts w:ascii="仿宋" w:hAnsi="仿宋" w:eastAsia="仿宋" w:cs="DejaVuSans"/>
          <w:kern w:val="0"/>
          <w:sz w:val="32"/>
          <w:szCs w:val="32"/>
        </w:rPr>
        <w:t>0%,</w:t>
      </w:r>
      <w:r>
        <w:rPr>
          <w:rFonts w:hint="eastAsia" w:ascii="仿宋" w:hAnsi="仿宋" w:eastAsia="仿宋"/>
          <w:kern w:val="0"/>
          <w:sz w:val="32"/>
          <w:szCs w:val="32"/>
        </w:rPr>
        <w:t>本项目所有设备安装调试完成并交付后，再按季度支付。每次按合同支付款项目前，中标供应商应向采购人提供与支付金额相符的有效发票，且收款方、且具发票方、合同乙方均必须与中标供应商名称一致。（具体以合同签订为准）。</w:t>
      </w:r>
    </w:p>
    <w:p>
      <w:pPr>
        <w:autoSpaceDE w:val="0"/>
        <w:autoSpaceDN w:val="0"/>
        <w:adjustRightInd w:val="0"/>
        <w:ind w:firstLine="640" w:firstLineChars="200"/>
        <w:jc w:val="left"/>
        <w:rPr>
          <w:rFonts w:ascii="仿宋" w:hAnsi="仿宋" w:eastAsia="仿宋"/>
          <w:sz w:val="32"/>
          <w:szCs w:val="32"/>
        </w:rPr>
      </w:pPr>
      <w:r>
        <w:rPr>
          <w:rFonts w:hint="eastAsia" w:ascii="仿宋" w:hAnsi="仿宋" w:eastAsia="仿宋"/>
          <w:kern w:val="0"/>
          <w:sz w:val="32"/>
          <w:szCs w:val="32"/>
        </w:rPr>
        <w:t>3.交付要求：供应商已按照合同规定完成</w:t>
      </w:r>
    </w:p>
    <w:p>
      <w:pPr>
        <w:pStyle w:val="3"/>
        <w:keepNext w:val="0"/>
        <w:keepLines w:val="0"/>
        <w:spacing w:line="415" w:lineRule="auto"/>
        <w:rPr>
          <w:rFonts w:ascii="仿宋" w:hAnsi="仿宋" w:eastAsia="仿宋"/>
        </w:rPr>
      </w:pPr>
      <w:r>
        <w:rPr>
          <w:rFonts w:hint="eastAsia" w:ascii="仿宋" w:hAnsi="仿宋" w:eastAsia="仿宋"/>
        </w:rPr>
        <w:t>三、产品技术要求：</w:t>
      </w:r>
    </w:p>
    <w:tbl>
      <w:tblPr>
        <w:tblStyle w:val="10"/>
        <w:tblW w:w="8380" w:type="dxa"/>
        <w:tblInd w:w="93" w:type="dxa"/>
        <w:tblLayout w:type="fixed"/>
        <w:tblCellMar>
          <w:top w:w="0" w:type="dxa"/>
          <w:left w:w="108" w:type="dxa"/>
          <w:bottom w:w="0" w:type="dxa"/>
          <w:right w:w="108" w:type="dxa"/>
        </w:tblCellMar>
      </w:tblPr>
      <w:tblGrid>
        <w:gridCol w:w="799"/>
        <w:gridCol w:w="5694"/>
        <w:gridCol w:w="925"/>
        <w:gridCol w:w="962"/>
      </w:tblGrid>
      <w:tr>
        <w:tblPrEx>
          <w:tblCellMar>
            <w:top w:w="0" w:type="dxa"/>
            <w:left w:w="108" w:type="dxa"/>
            <w:bottom w:w="0" w:type="dxa"/>
            <w:right w:w="108" w:type="dxa"/>
          </w:tblCellMar>
        </w:tblPrEx>
        <w:trPr>
          <w:trHeight w:val="500" w:hRule="atLeast"/>
          <w:tblHeader/>
        </w:trPr>
        <w:tc>
          <w:tcPr>
            <w:tcW w:w="799"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widowControl/>
              <w:jc w:val="center"/>
              <w:textAlignment w:val="center"/>
              <w:rPr>
                <w:rFonts w:ascii="宋体" w:hAnsi="宋体"/>
                <w:b/>
                <w:bCs/>
                <w:color w:val="000000"/>
                <w:sz w:val="20"/>
                <w:szCs w:val="20"/>
              </w:rPr>
            </w:pPr>
            <w:r>
              <w:rPr>
                <w:rFonts w:hint="eastAsia" w:ascii="宋体" w:hAnsi="宋体"/>
                <w:b/>
                <w:bCs/>
                <w:color w:val="000000"/>
                <w:kern w:val="0"/>
                <w:sz w:val="20"/>
                <w:szCs w:val="20"/>
              </w:rPr>
              <w:t>设备名称</w:t>
            </w:r>
          </w:p>
        </w:tc>
        <w:tc>
          <w:tcPr>
            <w:tcW w:w="5694"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widowControl/>
              <w:jc w:val="center"/>
              <w:textAlignment w:val="center"/>
              <w:rPr>
                <w:rFonts w:ascii="宋体" w:hAnsi="宋体"/>
                <w:b/>
                <w:bCs/>
                <w:color w:val="000000"/>
                <w:sz w:val="20"/>
                <w:szCs w:val="20"/>
              </w:rPr>
            </w:pPr>
            <w:r>
              <w:rPr>
                <w:rFonts w:hint="eastAsia" w:ascii="宋体" w:hAnsi="宋体"/>
                <w:b/>
                <w:bCs/>
                <w:color w:val="000000"/>
                <w:kern w:val="0"/>
                <w:sz w:val="20"/>
                <w:szCs w:val="20"/>
              </w:rPr>
              <w:t>技术规格</w:t>
            </w:r>
          </w:p>
        </w:tc>
        <w:tc>
          <w:tcPr>
            <w:tcW w:w="925"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widowControl/>
              <w:jc w:val="center"/>
              <w:textAlignment w:val="center"/>
              <w:rPr>
                <w:rFonts w:ascii="宋体" w:hAnsi="宋体"/>
                <w:b/>
                <w:bCs/>
                <w:color w:val="000000"/>
                <w:sz w:val="20"/>
                <w:szCs w:val="20"/>
              </w:rPr>
            </w:pPr>
            <w:r>
              <w:rPr>
                <w:rFonts w:hint="eastAsia" w:ascii="宋体" w:hAnsi="宋体"/>
                <w:b/>
                <w:bCs/>
                <w:color w:val="000000"/>
                <w:kern w:val="0"/>
                <w:sz w:val="20"/>
                <w:szCs w:val="20"/>
              </w:rPr>
              <w:t>数量（台）</w:t>
            </w:r>
          </w:p>
        </w:tc>
        <w:tc>
          <w:tcPr>
            <w:tcW w:w="962" w:type="dxa"/>
            <w:tcBorders>
              <w:top w:val="single" w:color="000000" w:sz="4" w:space="0"/>
              <w:left w:val="single" w:color="000000" w:sz="4" w:space="0"/>
              <w:bottom w:val="single" w:color="000000" w:sz="4" w:space="0"/>
              <w:right w:val="single" w:color="000000" w:sz="4" w:space="0"/>
            </w:tcBorders>
            <w:shd w:val="clear" w:color="auto" w:fill="F2F2F2"/>
            <w:vAlign w:val="center"/>
          </w:tcPr>
          <w:p>
            <w:pPr>
              <w:widowControl/>
              <w:jc w:val="center"/>
              <w:textAlignment w:val="center"/>
              <w:rPr>
                <w:rFonts w:ascii="宋体" w:hAnsi="宋体"/>
                <w:b/>
                <w:bCs/>
                <w:color w:val="000000"/>
                <w:sz w:val="20"/>
                <w:szCs w:val="20"/>
              </w:rPr>
            </w:pPr>
            <w:r>
              <w:rPr>
                <w:rFonts w:hint="eastAsia" w:ascii="宋体" w:hAnsi="宋体"/>
                <w:b/>
                <w:bCs/>
                <w:color w:val="000000"/>
                <w:kern w:val="0"/>
                <w:sz w:val="20"/>
                <w:szCs w:val="20"/>
              </w:rPr>
              <w:t>金额（万元）</w:t>
            </w:r>
          </w:p>
        </w:tc>
      </w:tr>
      <w:tr>
        <w:tblPrEx>
          <w:tblCellMar>
            <w:top w:w="0" w:type="dxa"/>
            <w:left w:w="108" w:type="dxa"/>
            <w:bottom w:w="0" w:type="dxa"/>
            <w:right w:w="108" w:type="dxa"/>
          </w:tblCellMar>
        </w:tblPrEx>
        <w:trPr>
          <w:trHeight w:val="25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0"/>
                <w:szCs w:val="20"/>
              </w:rPr>
            </w:pPr>
            <w:r>
              <w:rPr>
                <w:rFonts w:hint="eastAsia" w:ascii="宋体" w:hAnsi="宋体"/>
                <w:color w:val="000000"/>
                <w:kern w:val="0"/>
                <w:sz w:val="20"/>
                <w:szCs w:val="20"/>
              </w:rPr>
              <w:t>备份一体机</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left"/>
              <w:textAlignment w:val="center"/>
              <w:rPr>
                <w:rFonts w:ascii="宋体" w:hAnsi="宋体"/>
                <w:color w:val="000000"/>
                <w:kern w:val="0"/>
                <w:sz w:val="20"/>
                <w:szCs w:val="20"/>
              </w:rPr>
            </w:pPr>
            <w:r>
              <w:rPr>
                <w:rFonts w:hint="eastAsia" w:ascii="宋体" w:hAnsi="宋体"/>
                <w:color w:val="000000"/>
                <w:kern w:val="0"/>
                <w:sz w:val="20"/>
                <w:szCs w:val="20"/>
              </w:rPr>
              <w:t>配置自主可控处理器≥2颗，单颗核心数≥32，单颗主频≥2.6GHz;</w:t>
            </w:r>
            <w:r>
              <w:rPr>
                <w:rFonts w:hint="eastAsia" w:ascii="宋体" w:hAnsi="宋体"/>
                <w:color w:val="000000"/>
                <w:kern w:val="0"/>
                <w:sz w:val="20"/>
                <w:szCs w:val="20"/>
              </w:rPr>
              <w:br w:type="textWrapping"/>
            </w:r>
            <w:r>
              <w:rPr>
                <w:rFonts w:hint="eastAsia" w:ascii="宋体" w:hAnsi="宋体"/>
                <w:color w:val="000000"/>
                <w:kern w:val="0"/>
                <w:sz w:val="20"/>
                <w:szCs w:val="20"/>
              </w:rPr>
              <w:t>2. 配置内存≥128GB；</w:t>
            </w:r>
            <w:r>
              <w:rPr>
                <w:rFonts w:hint="eastAsia" w:ascii="宋体" w:hAnsi="宋体"/>
                <w:color w:val="000000"/>
                <w:kern w:val="0"/>
                <w:sz w:val="20"/>
                <w:szCs w:val="20"/>
              </w:rPr>
              <w:br w:type="textWrapping"/>
            </w:r>
            <w:r>
              <w:rPr>
                <w:rFonts w:hint="eastAsia" w:ascii="宋体" w:hAnsi="宋体"/>
                <w:color w:val="000000"/>
                <w:kern w:val="0"/>
                <w:sz w:val="20"/>
                <w:szCs w:val="20"/>
              </w:rPr>
              <w:t>3. 系统盘配置480GB SSD≥2块；</w:t>
            </w:r>
            <w:r>
              <w:rPr>
                <w:rFonts w:hint="eastAsia" w:ascii="宋体" w:hAnsi="宋体"/>
                <w:color w:val="000000"/>
                <w:kern w:val="0"/>
                <w:sz w:val="20"/>
                <w:szCs w:val="20"/>
              </w:rPr>
              <w:br w:type="textWrapping"/>
            </w:r>
            <w:r>
              <w:rPr>
                <w:rFonts w:hint="eastAsia" w:ascii="宋体" w:hAnsi="宋体"/>
                <w:color w:val="000000"/>
                <w:kern w:val="0"/>
                <w:sz w:val="20"/>
                <w:szCs w:val="20"/>
              </w:rPr>
              <w:t>4. 数据盘物理容量≥140TB；</w:t>
            </w:r>
            <w:r>
              <w:rPr>
                <w:rFonts w:hint="eastAsia" w:ascii="宋体" w:hAnsi="宋体"/>
                <w:color w:val="000000"/>
                <w:kern w:val="0"/>
                <w:sz w:val="20"/>
                <w:szCs w:val="20"/>
              </w:rPr>
              <w:br w:type="textWrapping"/>
            </w:r>
            <w:r>
              <w:rPr>
                <w:rFonts w:hint="eastAsia" w:ascii="宋体" w:hAnsi="宋体"/>
                <w:color w:val="000000"/>
                <w:kern w:val="0"/>
                <w:sz w:val="20"/>
                <w:szCs w:val="20"/>
              </w:rPr>
              <w:t>5. RAID卡缓存（含掉电保护）≥2GB；</w:t>
            </w:r>
            <w:r>
              <w:rPr>
                <w:rFonts w:hint="eastAsia" w:ascii="宋体" w:hAnsi="宋体"/>
                <w:color w:val="000000"/>
                <w:kern w:val="0"/>
                <w:sz w:val="20"/>
                <w:szCs w:val="20"/>
              </w:rPr>
              <w:br w:type="textWrapping"/>
            </w:r>
            <w:r>
              <w:rPr>
                <w:rFonts w:hint="eastAsia" w:ascii="宋体" w:hAnsi="宋体"/>
                <w:color w:val="000000"/>
                <w:kern w:val="0"/>
                <w:sz w:val="20"/>
                <w:szCs w:val="20"/>
              </w:rPr>
              <w:t>6. 配置千兆电口≥4个，万兆光口（含多模光纤模块）≥4个；</w:t>
            </w:r>
            <w:r>
              <w:rPr>
                <w:rFonts w:hint="eastAsia" w:ascii="宋体" w:hAnsi="宋体"/>
                <w:color w:val="000000"/>
                <w:kern w:val="0"/>
                <w:sz w:val="20"/>
                <w:szCs w:val="20"/>
              </w:rPr>
              <w:br w:type="textWrapping"/>
            </w:r>
            <w:r>
              <w:rPr>
                <w:rFonts w:hint="eastAsia" w:ascii="宋体" w:hAnsi="宋体"/>
                <w:color w:val="000000"/>
                <w:kern w:val="0"/>
                <w:sz w:val="20"/>
                <w:szCs w:val="20"/>
              </w:rPr>
              <w:t>7. 配置不低于100TB后端备份容量软件授权许可，系统支持Windows、Linux、Unix、自主可控等客户端平台，客户端数量不做限制，且需提供包括MySQL集群备份恢复、重复数据删除、数据压缩、数据加密、系统自保护、NDMP备份、Oracle/主流国产数据库定时容灾恢复演练等功能。</w:t>
            </w:r>
            <w:r>
              <w:rPr>
                <w:rFonts w:hint="eastAsia" w:ascii="宋体" w:hAnsi="宋体"/>
                <w:color w:val="000000"/>
                <w:kern w:val="0"/>
                <w:sz w:val="20"/>
                <w:szCs w:val="20"/>
              </w:rPr>
              <w:br w:type="textWrapping"/>
            </w:r>
            <w:r>
              <w:rPr>
                <w:rFonts w:hint="eastAsia" w:ascii="宋体" w:hAnsi="宋体"/>
                <w:color w:val="000000"/>
                <w:kern w:val="0"/>
                <w:sz w:val="20"/>
                <w:szCs w:val="20"/>
              </w:rPr>
              <w:t>8. 备份管理服务端软件和介质存储服务器端软件支持部署在主流的 Linux 操作系统，支持部署在基于龙芯、飞腾、海光、兆芯、申威、华为鲲鹏架构下的国产操作系统。</w:t>
            </w:r>
            <w:r>
              <w:rPr>
                <w:rFonts w:hint="eastAsia" w:ascii="宋体" w:hAnsi="宋体"/>
                <w:color w:val="000000"/>
                <w:kern w:val="0"/>
                <w:sz w:val="20"/>
                <w:szCs w:val="20"/>
              </w:rPr>
              <w:br w:type="textWrapping"/>
            </w:r>
            <w:r>
              <w:rPr>
                <w:rFonts w:hint="eastAsia" w:ascii="宋体" w:hAnsi="宋体"/>
                <w:color w:val="000000"/>
                <w:kern w:val="0"/>
                <w:sz w:val="20"/>
                <w:szCs w:val="20"/>
              </w:rPr>
              <w:t>9. 支持2个服务器节点组成备份服务端高可用，可通过Web管理界面创建服务端高可用集群，支持手动切换主备节点，支持界面配置和修改集群的心跳地址、VIP 地址，支持通过管理界面解除集群、集群启动、集群停止，且集群停止和集群解除时仍提供 VIP 访问不影响备份作业运行。</w:t>
            </w:r>
          </w:p>
          <w:p>
            <w:pPr>
              <w:widowControl/>
              <w:jc w:val="left"/>
              <w:textAlignment w:val="center"/>
              <w:rPr>
                <w:rFonts w:ascii="宋体" w:hAnsi="宋体"/>
                <w:color w:val="000000"/>
                <w:sz w:val="20"/>
                <w:szCs w:val="20"/>
              </w:rPr>
            </w:pPr>
            <w:r>
              <w:rPr>
                <w:rFonts w:hint="eastAsia" w:ascii="宋体" w:hAnsi="宋体"/>
                <w:color w:val="000000"/>
                <w:kern w:val="0"/>
                <w:sz w:val="20"/>
                <w:szCs w:val="20"/>
              </w:rPr>
              <w:t>10. 支持系统文件异构平台恢复，通过创建时间点恢复作业，选择需要恢复文件所在的主机及指定恢复文件及路径，设置恢复策略等，可以实现Windows 文件备份恢复到 Linux平台。（投标时须提供具备CNAS或CMA标识的第三方测试机构出具的测试报告进行佐证，报告至少包含报告首页、对应功能测试页和报告尾页）</w:t>
            </w:r>
            <w:r>
              <w:rPr>
                <w:rFonts w:hint="eastAsia" w:ascii="宋体" w:hAnsi="宋体"/>
                <w:color w:val="000000"/>
                <w:kern w:val="0"/>
                <w:sz w:val="20"/>
                <w:szCs w:val="20"/>
              </w:rPr>
              <w:br w:type="textWrapping"/>
            </w:r>
            <w:r>
              <w:rPr>
                <w:rFonts w:hint="eastAsia" w:ascii="宋体" w:hAnsi="宋体"/>
                <w:color w:val="000000"/>
                <w:kern w:val="0"/>
                <w:sz w:val="20"/>
                <w:szCs w:val="20"/>
              </w:rPr>
              <w:t>11. 支持逻辑备份和物理备份（包括完全备份、增量备份、日志备份）。</w:t>
            </w:r>
            <w:r>
              <w:rPr>
                <w:rFonts w:hint="eastAsia" w:ascii="宋体" w:hAnsi="宋体"/>
                <w:color w:val="000000"/>
                <w:kern w:val="0"/>
                <w:sz w:val="20"/>
                <w:szCs w:val="20"/>
              </w:rPr>
              <w:br w:type="textWrapping"/>
            </w:r>
            <w:r>
              <w:rPr>
                <w:rFonts w:hint="eastAsia" w:ascii="宋体" w:hAnsi="宋体"/>
                <w:color w:val="000000"/>
                <w:kern w:val="0"/>
                <w:sz w:val="20"/>
                <w:szCs w:val="20"/>
              </w:rPr>
              <w:t>12. 支持国产数据库的物理完全备份、增量备份、累计增量备份、日志备份和逻辑备份功能。支持国产数据库读写分离集群（DMRWC）、国产数据库分析型大规模数据处理集群（ DMMPP）、国产数据库共享存储数据库集群（ DMDSC）、主备集群（DMMSC）等集群架构的备份。支持国产数据库数据库、用户、模式、表等类型的逻辑还原恢复。</w:t>
            </w:r>
            <w:r>
              <w:rPr>
                <w:rFonts w:hint="eastAsia" w:ascii="宋体" w:hAnsi="宋体"/>
                <w:color w:val="000000"/>
                <w:kern w:val="0"/>
                <w:sz w:val="20"/>
                <w:szCs w:val="20"/>
              </w:rPr>
              <w:br w:type="textWrapping"/>
            </w:r>
            <w:r>
              <w:rPr>
                <w:rFonts w:hint="eastAsia" w:ascii="宋体" w:hAnsi="宋体"/>
                <w:color w:val="000000"/>
                <w:kern w:val="0"/>
                <w:sz w:val="20"/>
                <w:szCs w:val="20"/>
              </w:rPr>
              <w:t>13. 支持表级恢复，支持单表和批量表的恢复。</w:t>
            </w:r>
            <w:r>
              <w:rPr>
                <w:rFonts w:hint="eastAsia" w:ascii="宋体" w:hAnsi="宋体"/>
                <w:color w:val="000000"/>
                <w:kern w:val="0"/>
                <w:sz w:val="20"/>
                <w:szCs w:val="20"/>
              </w:rPr>
              <w:br w:type="textWrapping"/>
            </w:r>
            <w:r>
              <w:rPr>
                <w:rFonts w:hint="eastAsia" w:ascii="宋体" w:hAnsi="宋体"/>
                <w:color w:val="000000"/>
                <w:kern w:val="0"/>
                <w:sz w:val="20"/>
                <w:szCs w:val="20"/>
              </w:rPr>
              <w:t>14. 支持OpenStack云平台完全备份、增量备份、有效数据备份，提供多维度数据保护；支持OpenStack虚拟机恢复重新设置安全组和密钥对，增强虚拟机的安全性和可靠性。</w:t>
            </w:r>
            <w:r>
              <w:rPr>
                <w:rFonts w:hint="eastAsia" w:ascii="宋体" w:hAnsi="宋体"/>
                <w:color w:val="000000"/>
                <w:kern w:val="0"/>
                <w:sz w:val="20"/>
                <w:szCs w:val="20"/>
              </w:rPr>
              <w:br w:type="textWrapping"/>
            </w:r>
            <w:r>
              <w:rPr>
                <w:rFonts w:hint="eastAsia" w:ascii="宋体" w:hAnsi="宋体"/>
                <w:color w:val="000000"/>
                <w:kern w:val="0"/>
                <w:sz w:val="20"/>
                <w:szCs w:val="20"/>
              </w:rPr>
              <w:t>15. 支持分布式重删集群，支持重删池的状态检查，显示各重删池的指纹库大小、已用空间等信息。支持重删池的空间使用图表，显示空间使用和节省率趋势。支持指纹库异常修复和优化，包括指纹库重建和重分片等，保障重删备份恢复性能。</w:t>
            </w:r>
            <w:r>
              <w:rPr>
                <w:rFonts w:hint="eastAsia" w:ascii="宋体" w:hAnsi="宋体"/>
                <w:color w:val="000000"/>
                <w:kern w:val="0"/>
                <w:sz w:val="20"/>
                <w:szCs w:val="20"/>
              </w:rPr>
              <w:br w:type="textWrapping"/>
            </w:r>
            <w:r>
              <w:rPr>
                <w:rFonts w:hint="eastAsia" w:ascii="宋体" w:hAnsi="宋体"/>
                <w:color w:val="000000"/>
                <w:kern w:val="0"/>
                <w:sz w:val="20"/>
                <w:szCs w:val="20"/>
              </w:rPr>
              <w:t>16. 支持对存储服务器健康检查，用户可通过web界面自定义检查策略计划，定期对存储数据执行一致性检查，从而精准识别出孤儿文件和失效备份集，并提供批量清理功能，能快速有效的清理无效备份数据。</w:t>
            </w:r>
            <w:r>
              <w:rPr>
                <w:rFonts w:hint="eastAsia" w:ascii="宋体" w:hAnsi="宋体"/>
                <w:color w:val="000000"/>
                <w:kern w:val="0"/>
                <w:sz w:val="20"/>
                <w:szCs w:val="20"/>
              </w:rPr>
              <w:br w:type="textWrapping"/>
            </w:r>
            <w:r>
              <w:rPr>
                <w:rFonts w:hint="eastAsia" w:ascii="宋体" w:hAnsi="宋体"/>
                <w:color w:val="000000"/>
                <w:kern w:val="0"/>
                <w:sz w:val="20"/>
                <w:szCs w:val="20"/>
              </w:rPr>
              <w:t>17. 可以对备份对象(资源)开启资源标识保护，开启后，使用备份数据进行恢复，备份系统提示资源受保护不能恢复，需取消保护才可以进行恢复操作。(提供产品功能实现过程截图以及具备CNAS或CMA标识的第三方测试机构出具的测试报告进行佐证，报告至少包含报告首页、对应功能测试页和报告尾页)</w:t>
            </w:r>
            <w:r>
              <w:rPr>
                <w:rFonts w:hint="eastAsia" w:ascii="宋体" w:hAnsi="宋体"/>
                <w:color w:val="000000"/>
                <w:kern w:val="0"/>
                <w:sz w:val="20"/>
                <w:szCs w:val="20"/>
              </w:rPr>
              <w:br w:type="textWrapping"/>
            </w:r>
            <w:r>
              <w:rPr>
                <w:rFonts w:hint="eastAsia" w:ascii="宋体" w:hAnsi="宋体"/>
                <w:color w:val="000000"/>
                <w:kern w:val="0"/>
                <w:sz w:val="20"/>
                <w:szCs w:val="20"/>
              </w:rPr>
              <w:t>18. WEB管理界面登录支持双重认证。</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p>
        </w:tc>
      </w:tr>
      <w:tr>
        <w:tblPrEx>
          <w:tblCellMar>
            <w:top w:w="0" w:type="dxa"/>
            <w:left w:w="108" w:type="dxa"/>
            <w:bottom w:w="0" w:type="dxa"/>
            <w:right w:w="108" w:type="dxa"/>
          </w:tblCellMar>
        </w:tblPrEx>
        <w:trPr>
          <w:trHeight w:val="3590" w:hRule="atLeast"/>
        </w:trPr>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文档管理平台一体机</w:t>
            </w: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0"/>
                <w:szCs w:val="20"/>
              </w:rPr>
            </w:pPr>
            <w:r>
              <w:rPr>
                <w:rFonts w:hint="eastAsia" w:ascii="宋体" w:hAnsi="宋体"/>
                <w:color w:val="000000"/>
                <w:kern w:val="0"/>
                <w:sz w:val="20"/>
                <w:szCs w:val="20"/>
              </w:rPr>
              <w:t>配置自主可控处理器≥2颗，单颗核心数≥24，单颗主频≥2.6GHz;</w:t>
            </w:r>
            <w:r>
              <w:rPr>
                <w:rFonts w:hint="eastAsia" w:ascii="宋体" w:hAnsi="宋体"/>
                <w:color w:val="000000"/>
                <w:kern w:val="0"/>
                <w:sz w:val="20"/>
                <w:szCs w:val="20"/>
              </w:rPr>
              <w:br w:type="textWrapping"/>
            </w:r>
            <w:r>
              <w:rPr>
                <w:rFonts w:hint="eastAsia" w:ascii="宋体" w:hAnsi="宋体"/>
                <w:color w:val="000000"/>
                <w:kern w:val="0"/>
                <w:sz w:val="20"/>
                <w:szCs w:val="20"/>
              </w:rPr>
              <w:t>内存容量≥32G*4</w:t>
            </w:r>
            <w:r>
              <w:rPr>
                <w:rFonts w:hint="eastAsia" w:ascii="宋体" w:hAnsi="宋体"/>
                <w:color w:val="000000"/>
                <w:kern w:val="0"/>
                <w:sz w:val="20"/>
                <w:szCs w:val="20"/>
              </w:rPr>
              <w:br w:type="textWrapping"/>
            </w:r>
            <w:r>
              <w:rPr>
                <w:rFonts w:hint="eastAsia" w:ascii="宋体" w:hAnsi="宋体"/>
                <w:color w:val="000000"/>
                <w:kern w:val="0"/>
                <w:sz w:val="20"/>
                <w:szCs w:val="20"/>
              </w:rPr>
              <w:t>存储≥480G SSD*2；8TB HDD*8</w:t>
            </w:r>
            <w:r>
              <w:rPr>
                <w:rFonts w:hint="eastAsia" w:ascii="宋体" w:hAnsi="宋体"/>
                <w:color w:val="000000"/>
                <w:kern w:val="0"/>
                <w:sz w:val="20"/>
                <w:szCs w:val="20"/>
              </w:rPr>
              <w:br w:type="textWrapping"/>
            </w:r>
            <w:r>
              <w:rPr>
                <w:rFonts w:hint="eastAsia" w:ascii="宋体" w:hAnsi="宋体"/>
                <w:color w:val="000000"/>
                <w:kern w:val="0"/>
                <w:sz w:val="20"/>
                <w:szCs w:val="20"/>
              </w:rPr>
              <w:t>RAID卡≥2GB缓存独立Raid卡含超级电容</w:t>
            </w:r>
            <w:r>
              <w:rPr>
                <w:rFonts w:hint="eastAsia" w:ascii="宋体" w:hAnsi="宋体"/>
                <w:color w:val="000000"/>
                <w:kern w:val="0"/>
                <w:sz w:val="20"/>
                <w:szCs w:val="20"/>
              </w:rPr>
              <w:br w:type="textWrapping"/>
            </w:r>
            <w:r>
              <w:rPr>
                <w:rFonts w:hint="eastAsia" w:ascii="宋体" w:hAnsi="宋体"/>
                <w:color w:val="000000"/>
                <w:kern w:val="0"/>
                <w:sz w:val="20"/>
                <w:szCs w:val="20"/>
              </w:rPr>
              <w:t>网口数量≥板载4个1GB网口，4个万兆万口（含光模块）</w:t>
            </w:r>
            <w:r>
              <w:rPr>
                <w:rFonts w:hint="eastAsia" w:ascii="宋体" w:hAnsi="宋体"/>
                <w:color w:val="000000"/>
                <w:kern w:val="0"/>
                <w:sz w:val="20"/>
                <w:szCs w:val="20"/>
              </w:rPr>
              <w:br w:type="textWrapping"/>
            </w:r>
            <w:r>
              <w:rPr>
                <w:rFonts w:hint="eastAsia" w:ascii="宋体" w:hAnsi="宋体"/>
                <w:color w:val="000000"/>
                <w:kern w:val="0"/>
                <w:sz w:val="20"/>
                <w:szCs w:val="20"/>
              </w:rPr>
              <w:t>电源≥900W*2</w:t>
            </w:r>
            <w:r>
              <w:rPr>
                <w:rFonts w:hint="eastAsia" w:ascii="宋体" w:hAnsi="宋体"/>
                <w:color w:val="000000"/>
                <w:kern w:val="0"/>
                <w:sz w:val="20"/>
                <w:szCs w:val="20"/>
              </w:rPr>
              <w:br w:type="textWrapping"/>
            </w:r>
            <w:r>
              <w:rPr>
                <w:rFonts w:hint="eastAsia" w:ascii="宋体" w:hAnsi="宋体"/>
                <w:color w:val="000000"/>
                <w:kern w:val="0"/>
                <w:sz w:val="20"/>
                <w:szCs w:val="20"/>
              </w:rPr>
              <w:t>含硬件3年整机质保服务+服务器操作系统</w:t>
            </w:r>
            <w:r>
              <w:rPr>
                <w:rFonts w:hint="eastAsia" w:ascii="宋体" w:hAnsi="宋体"/>
                <w:color w:val="000000"/>
                <w:kern w:val="0"/>
                <w:sz w:val="20"/>
                <w:szCs w:val="20"/>
              </w:rPr>
              <w:br w:type="textWrapping"/>
            </w:r>
            <w:r>
              <w:rPr>
                <w:rFonts w:hint="eastAsia" w:ascii="宋体" w:hAnsi="宋体"/>
                <w:color w:val="000000"/>
                <w:kern w:val="0"/>
                <w:sz w:val="20"/>
                <w:szCs w:val="20"/>
              </w:rPr>
              <w:t>系统需要采用非容器化部署架构，满足信创相关政策要求；</w:t>
            </w:r>
            <w:r>
              <w:rPr>
                <w:rFonts w:hint="eastAsia" w:ascii="宋体" w:hAnsi="宋体"/>
                <w:color w:val="000000"/>
                <w:kern w:val="0"/>
                <w:sz w:val="20"/>
                <w:szCs w:val="20"/>
              </w:rPr>
              <w:br w:type="textWrapping"/>
            </w:r>
            <w:r>
              <w:rPr>
                <w:rFonts w:hint="eastAsia" w:ascii="宋体" w:hAnsi="宋体"/>
                <w:color w:val="000000"/>
                <w:kern w:val="0"/>
                <w:sz w:val="20"/>
                <w:szCs w:val="20"/>
              </w:rPr>
              <w:t>集群采用两副本冗余存储技术，并且支持副本数在1、2、3中根据需求自由配置和随时切换保证每个数据都会通过读写一致性冗余技术确保存放在不同的节点、不同的硬盘上面。任何一个硬盘和节点损坏都不会影响数据完整性。集群架构支持存储系统横向扩展，可以根据需要随时扩充容量。</w:t>
            </w:r>
            <w:r>
              <w:rPr>
                <w:rFonts w:hint="eastAsia" w:ascii="宋体" w:hAnsi="宋体"/>
                <w:color w:val="000000"/>
                <w:kern w:val="0"/>
                <w:sz w:val="20"/>
                <w:szCs w:val="20"/>
              </w:rPr>
              <w:br w:type="textWrapping"/>
            </w:r>
            <w:r>
              <w:rPr>
                <w:rFonts w:hint="eastAsia" w:ascii="宋体" w:hAnsi="宋体"/>
                <w:color w:val="000000"/>
                <w:kern w:val="0"/>
                <w:sz w:val="20"/>
                <w:szCs w:val="20"/>
              </w:rPr>
              <w:t>支持CS/BS架构，提供多种客户端登录方式，支持网页Web端、麒麟客户端、UOS客户端、Windows客户端、Mac客户端、Android端、iPhone端，满足用户不同场景的混合登录使用。</w:t>
            </w:r>
            <w:r>
              <w:rPr>
                <w:rFonts w:hint="eastAsia" w:ascii="宋体" w:hAnsi="宋体"/>
                <w:color w:val="000000"/>
                <w:kern w:val="0"/>
                <w:sz w:val="20"/>
                <w:szCs w:val="20"/>
              </w:rPr>
              <w:br w:type="textWrapping"/>
            </w:r>
            <w:r>
              <w:rPr>
                <w:rFonts w:hint="eastAsia" w:ascii="宋体" w:hAnsi="宋体"/>
                <w:color w:val="000000"/>
                <w:kern w:val="0"/>
                <w:sz w:val="20"/>
                <w:szCs w:val="20"/>
              </w:rPr>
              <w:t>支持KylinOS、UOS、openEuler、OpenAnolis 等主流国产操作系统；</w:t>
            </w:r>
            <w:r>
              <w:rPr>
                <w:rFonts w:hint="eastAsia" w:ascii="宋体" w:hAnsi="宋体"/>
                <w:color w:val="000000"/>
                <w:kern w:val="0"/>
                <w:sz w:val="20"/>
                <w:szCs w:val="20"/>
              </w:rPr>
              <w:br w:type="textWrapping"/>
            </w:r>
            <w:r>
              <w:rPr>
                <w:rFonts w:hint="eastAsia" w:ascii="宋体" w:hAnsi="宋体"/>
                <w:color w:val="000000"/>
                <w:kern w:val="0"/>
                <w:sz w:val="20"/>
                <w:szCs w:val="20"/>
              </w:rPr>
              <w:t>支持芯片类型适配：兆芯、海光、飞腾、鲲鹏、申威；</w:t>
            </w:r>
            <w:r>
              <w:rPr>
                <w:rFonts w:hint="eastAsia" w:ascii="宋体" w:hAnsi="宋体"/>
                <w:color w:val="000000"/>
                <w:kern w:val="0"/>
                <w:sz w:val="20"/>
                <w:szCs w:val="20"/>
              </w:rPr>
              <w:br w:type="textWrapping"/>
            </w:r>
            <w:r>
              <w:rPr>
                <w:rFonts w:hint="eastAsia" w:ascii="宋体" w:hAnsi="宋体"/>
                <w:color w:val="000000"/>
                <w:kern w:val="0"/>
                <w:sz w:val="20"/>
                <w:szCs w:val="20"/>
              </w:rPr>
              <w:t>用户授权提供激活与冻结状态，非激活用户不占用总用户授权数量，用户授权数量仅限制已激活用户数量；当用户达到最大值的时候，通过冻结现有账户，可再添加新账户。</w:t>
            </w:r>
            <w:r>
              <w:rPr>
                <w:rFonts w:hint="eastAsia" w:ascii="宋体" w:hAnsi="宋体"/>
                <w:color w:val="000000"/>
                <w:kern w:val="0"/>
                <w:sz w:val="20"/>
                <w:szCs w:val="20"/>
              </w:rPr>
              <w:br w:type="textWrapping"/>
            </w:r>
            <w:r>
              <w:rPr>
                <w:rFonts w:hint="eastAsia" w:ascii="宋体" w:hAnsi="宋体"/>
                <w:color w:val="000000"/>
                <w:kern w:val="0"/>
                <w:sz w:val="20"/>
                <w:szCs w:val="20"/>
              </w:rPr>
              <w:t>支持个人空间初始化默认设置，设置默认是否开启个人空间，设置默认空间大小，设置默认是否开启个人空间链接、共享权限；</w:t>
            </w:r>
            <w:r>
              <w:rPr>
                <w:rFonts w:hint="eastAsia" w:ascii="宋体" w:hAnsi="宋体"/>
                <w:color w:val="000000"/>
                <w:kern w:val="0"/>
                <w:sz w:val="20"/>
                <w:szCs w:val="20"/>
              </w:rPr>
              <w:br w:type="textWrapping"/>
            </w:r>
            <w:r>
              <w:rPr>
                <w:rFonts w:hint="eastAsia" w:ascii="宋体" w:hAnsi="宋体"/>
                <w:color w:val="000000"/>
                <w:kern w:val="0"/>
                <w:sz w:val="20"/>
                <w:szCs w:val="20"/>
              </w:rPr>
              <w:t>支持组织空间初始化默认设置，设置默认组织文件夹空间大小，默认团队权限；</w:t>
            </w:r>
            <w:r>
              <w:rPr>
                <w:rFonts w:hint="eastAsia" w:ascii="宋体" w:hAnsi="宋体"/>
                <w:color w:val="000000"/>
                <w:kern w:val="0"/>
                <w:sz w:val="20"/>
                <w:szCs w:val="20"/>
              </w:rPr>
              <w:br w:type="textWrapping"/>
            </w:r>
            <w:r>
              <w:rPr>
                <w:rFonts w:hint="eastAsia" w:ascii="宋体" w:hAnsi="宋体"/>
                <w:color w:val="000000"/>
                <w:kern w:val="0"/>
                <w:sz w:val="20"/>
                <w:szCs w:val="20"/>
              </w:rPr>
              <w:t>批量设置用户个人空间的共享和外链功能开启或关闭状态。当为用户开启外链或共享时，用户才可将个人空间的文件生成链接或共享给其他用户。若没有开启功能，用户在个人空间内不可生成链接或共享给其他用户。</w:t>
            </w:r>
            <w:r>
              <w:rPr>
                <w:rFonts w:hint="eastAsia" w:ascii="宋体" w:hAnsi="宋体"/>
                <w:color w:val="000000"/>
                <w:kern w:val="0"/>
                <w:sz w:val="20"/>
                <w:szCs w:val="20"/>
              </w:rPr>
              <w:br w:type="textWrapping"/>
            </w:r>
            <w:r>
              <w:rPr>
                <w:rFonts w:hint="eastAsia" w:ascii="宋体" w:hAnsi="宋体"/>
                <w:color w:val="000000"/>
                <w:kern w:val="0"/>
                <w:sz w:val="20"/>
                <w:szCs w:val="20"/>
              </w:rPr>
              <w:t>员工离职时，可以提前回收权限，离职后可以收回所有权限或者复制给新员工，并且转移用户共享文件及个人空间文件。</w:t>
            </w:r>
            <w:r>
              <w:rPr>
                <w:rFonts w:hint="eastAsia" w:ascii="宋体" w:hAnsi="宋体"/>
                <w:color w:val="000000"/>
                <w:kern w:val="0"/>
                <w:sz w:val="20"/>
                <w:szCs w:val="20"/>
              </w:rPr>
              <w:br w:type="textWrapping"/>
            </w:r>
            <w:r>
              <w:rPr>
                <w:rFonts w:hint="eastAsia" w:ascii="宋体" w:hAnsi="宋体"/>
                <w:color w:val="000000"/>
                <w:kern w:val="0"/>
                <w:sz w:val="20"/>
                <w:szCs w:val="20"/>
              </w:rPr>
              <w:t>支持浏览器的拖拽上传功能。</w:t>
            </w:r>
            <w:r>
              <w:rPr>
                <w:rFonts w:hint="eastAsia" w:ascii="宋体" w:hAnsi="宋体"/>
                <w:color w:val="000000"/>
                <w:kern w:val="0"/>
                <w:sz w:val="20"/>
                <w:szCs w:val="20"/>
              </w:rPr>
              <w:br w:type="textWrapping"/>
            </w:r>
            <w:r>
              <w:rPr>
                <w:rFonts w:hint="eastAsia" w:ascii="宋体" w:hAnsi="宋体"/>
                <w:color w:val="000000"/>
                <w:kern w:val="0"/>
                <w:sz w:val="20"/>
                <w:szCs w:val="20"/>
              </w:rPr>
              <w:t>支持批量上传及批量打包下载；支持文件夹和文件混合打包下载。</w:t>
            </w:r>
            <w:r>
              <w:rPr>
                <w:rFonts w:hint="eastAsia" w:ascii="宋体" w:hAnsi="宋体"/>
                <w:color w:val="000000"/>
                <w:kern w:val="0"/>
                <w:sz w:val="20"/>
                <w:szCs w:val="20"/>
              </w:rPr>
              <w:br w:type="textWrapping"/>
            </w:r>
            <w:r>
              <w:rPr>
                <w:rFonts w:hint="eastAsia" w:ascii="宋体" w:hAnsi="宋体"/>
                <w:color w:val="000000"/>
                <w:kern w:val="0"/>
                <w:sz w:val="20"/>
                <w:szCs w:val="20"/>
              </w:rPr>
              <w:t>支持客户端不限制文件大小上传及断点续传。</w:t>
            </w:r>
            <w:r>
              <w:rPr>
                <w:rFonts w:hint="eastAsia" w:ascii="宋体" w:hAnsi="宋体"/>
                <w:color w:val="000000"/>
                <w:kern w:val="0"/>
                <w:sz w:val="20"/>
                <w:szCs w:val="20"/>
              </w:rPr>
              <w:br w:type="textWrapping"/>
            </w:r>
            <w:r>
              <w:rPr>
                <w:rFonts w:hint="eastAsia" w:ascii="宋体" w:hAnsi="宋体"/>
                <w:color w:val="000000"/>
                <w:kern w:val="0"/>
                <w:sz w:val="20"/>
                <w:szCs w:val="20"/>
              </w:rPr>
              <w:t>支持客户端上传重复文件不占用带宽，秒传功能。</w:t>
            </w:r>
            <w:r>
              <w:rPr>
                <w:rFonts w:hint="eastAsia" w:ascii="宋体" w:hAnsi="宋体"/>
                <w:color w:val="000000"/>
                <w:kern w:val="0"/>
                <w:sz w:val="20"/>
                <w:szCs w:val="20"/>
              </w:rPr>
              <w:br w:type="textWrapping"/>
            </w:r>
            <w:r>
              <w:rPr>
                <w:rFonts w:hint="eastAsia" w:ascii="宋体" w:hAnsi="宋体"/>
                <w:color w:val="000000"/>
                <w:kern w:val="0"/>
                <w:sz w:val="20"/>
                <w:szCs w:val="20"/>
              </w:rPr>
              <w:t>支持web、客户端系统内拖拽进行文件快速移动。</w:t>
            </w:r>
            <w:r>
              <w:rPr>
                <w:rFonts w:hint="eastAsia" w:ascii="宋体" w:hAnsi="宋体"/>
                <w:color w:val="000000"/>
                <w:kern w:val="0"/>
                <w:sz w:val="20"/>
                <w:szCs w:val="20"/>
              </w:rPr>
              <w:br w:type="textWrapping"/>
            </w:r>
            <w:r>
              <w:rPr>
                <w:rFonts w:hint="eastAsia" w:ascii="宋体" w:hAnsi="宋体"/>
                <w:color w:val="000000"/>
                <w:kern w:val="0"/>
                <w:sz w:val="20"/>
                <w:szCs w:val="20"/>
              </w:rPr>
              <w:t>可以设置全局文件上传格式限制，以避免勒索软件、病毒将非受控的格式上传云端。</w:t>
            </w:r>
            <w:r>
              <w:rPr>
                <w:rFonts w:hint="eastAsia" w:ascii="宋体" w:hAnsi="宋体"/>
                <w:color w:val="000000"/>
                <w:kern w:val="0"/>
                <w:sz w:val="20"/>
                <w:szCs w:val="20"/>
              </w:rPr>
              <w:br w:type="textWrapping"/>
            </w:r>
            <w:r>
              <w:rPr>
                <w:rFonts w:hint="eastAsia" w:ascii="宋体" w:hAnsi="宋体"/>
                <w:color w:val="000000"/>
                <w:kern w:val="0"/>
                <w:sz w:val="20"/>
                <w:szCs w:val="20"/>
              </w:rPr>
              <w:t>支持多种同步方式例如单向上传、单向下载、双向同步，保证数据的一致性和安全性。</w:t>
            </w:r>
            <w:r>
              <w:rPr>
                <w:rFonts w:hint="eastAsia" w:ascii="宋体" w:hAnsi="宋体"/>
                <w:color w:val="000000"/>
                <w:kern w:val="0"/>
                <w:sz w:val="20"/>
                <w:szCs w:val="20"/>
              </w:rPr>
              <w:br w:type="textWrapping"/>
            </w:r>
            <w:r>
              <w:rPr>
                <w:rFonts w:hint="eastAsia" w:ascii="宋体" w:hAnsi="宋体"/>
                <w:color w:val="000000"/>
                <w:kern w:val="0"/>
                <w:sz w:val="20"/>
                <w:szCs w:val="20"/>
              </w:rPr>
              <w:t>支持同步时间的精细化设置，例如开启客户端即可自动同步文件，或设置具体的同步日期、时间段等；支持手动同步。</w:t>
            </w:r>
            <w:r>
              <w:rPr>
                <w:rFonts w:hint="eastAsia" w:ascii="宋体" w:hAnsi="宋体"/>
                <w:color w:val="000000"/>
                <w:kern w:val="0"/>
                <w:sz w:val="20"/>
                <w:szCs w:val="20"/>
              </w:rPr>
              <w:br w:type="textWrapping"/>
            </w:r>
            <w:r>
              <w:rPr>
                <w:rFonts w:hint="eastAsia" w:ascii="宋体" w:hAnsi="宋体"/>
                <w:color w:val="000000"/>
                <w:kern w:val="0"/>
                <w:sz w:val="20"/>
                <w:szCs w:val="20"/>
              </w:rPr>
              <w:t>支持设置同步文件类型的过滤，例如系统临时文件、系统文件等无需进行同步，或指定同步文件的类型以及文件的大小，确保能够合理利用系统资源不造成浪费。</w:t>
            </w:r>
            <w:r>
              <w:rPr>
                <w:rFonts w:hint="eastAsia" w:ascii="宋体" w:hAnsi="宋体"/>
                <w:color w:val="000000"/>
                <w:kern w:val="0"/>
                <w:sz w:val="20"/>
                <w:szCs w:val="20"/>
              </w:rPr>
              <w:br w:type="textWrapping"/>
            </w:r>
            <w:r>
              <w:rPr>
                <w:rFonts w:hint="eastAsia" w:ascii="宋体" w:hAnsi="宋体"/>
                <w:color w:val="000000"/>
                <w:kern w:val="0"/>
                <w:sz w:val="20"/>
                <w:szCs w:val="20"/>
              </w:rPr>
              <w:t>在个人回收站里彻底删除的数据会进入管理员二级回收站，管理员可再进行彻底删除、移动或下载文件，确保数据安全，防止恶意删除数据或误删数据；支持回收站搜索功能，通过搜索和筛选，更便捷找到删除的文件。</w:t>
            </w:r>
            <w:r>
              <w:rPr>
                <w:rFonts w:hint="eastAsia" w:ascii="宋体" w:hAnsi="宋体"/>
                <w:color w:val="000000"/>
                <w:kern w:val="0"/>
                <w:sz w:val="20"/>
                <w:szCs w:val="20"/>
              </w:rPr>
              <w:br w:type="textWrapping"/>
            </w:r>
            <w:r>
              <w:rPr>
                <w:rFonts w:hint="eastAsia" w:ascii="宋体" w:hAnsi="宋体"/>
                <w:color w:val="000000"/>
                <w:kern w:val="0"/>
                <w:sz w:val="20"/>
                <w:szCs w:val="20"/>
              </w:rPr>
              <w:t>支持设置指定文件夹定期清理功能，可设置自动清理保存10天、30天、90天以上的文件；支持设置到指定日期后自动清理文件；可设置固定周期的文件清理，比如每天、每周、每月清理一次等；在清理文件夹的同时，支持仅清理文件夹以及其子文件夹内的文件，保留文件夹结构。</w:t>
            </w:r>
            <w:r>
              <w:rPr>
                <w:rFonts w:hint="eastAsia" w:ascii="宋体" w:hAnsi="宋体"/>
                <w:color w:val="000000"/>
                <w:kern w:val="0"/>
                <w:sz w:val="20"/>
                <w:szCs w:val="20"/>
              </w:rPr>
              <w:br w:type="textWrapping"/>
            </w:r>
            <w:r>
              <w:rPr>
                <w:rFonts w:hint="eastAsia" w:ascii="宋体" w:hAnsi="宋体"/>
                <w:color w:val="000000"/>
                <w:kern w:val="0"/>
                <w:sz w:val="20"/>
                <w:szCs w:val="20"/>
              </w:rPr>
              <w:t>支持常用权限“可见列表”、“预览”、“上传”、“下载”、“链接”、“删除”、“重命名”、“复制”、“移动”、“禁止访问”等。</w:t>
            </w:r>
            <w:r>
              <w:rPr>
                <w:rFonts w:hint="eastAsia" w:ascii="宋体" w:hAnsi="宋体"/>
                <w:color w:val="000000"/>
                <w:kern w:val="0"/>
                <w:sz w:val="20"/>
                <w:szCs w:val="20"/>
              </w:rPr>
              <w:br w:type="textWrapping"/>
            </w:r>
            <w:r>
              <w:rPr>
                <w:rFonts w:hint="eastAsia" w:ascii="宋体" w:hAnsi="宋体"/>
                <w:color w:val="000000"/>
                <w:kern w:val="0"/>
                <w:sz w:val="20"/>
                <w:szCs w:val="20"/>
              </w:rPr>
              <w:t>支持自定义权限，用户可从 “可预览”“可上传”“可新建”“可下载”“可见列表”“可链接”等多种原子权限中自由组合，对单个用户的授权类型更多样化。</w:t>
            </w:r>
            <w:r>
              <w:rPr>
                <w:rFonts w:hint="eastAsia" w:ascii="宋体" w:hAnsi="宋体"/>
                <w:color w:val="000000"/>
                <w:kern w:val="0"/>
                <w:sz w:val="20"/>
                <w:szCs w:val="20"/>
              </w:rPr>
              <w:br w:type="textWrapping"/>
            </w:r>
            <w:r>
              <w:rPr>
                <w:rFonts w:hint="eastAsia" w:ascii="宋体" w:hAnsi="宋体"/>
                <w:color w:val="000000"/>
                <w:kern w:val="0"/>
                <w:sz w:val="20"/>
                <w:szCs w:val="20"/>
              </w:rPr>
              <w:t>支持文件不落地权限，文件仅支持在线预览，内容无法下载和复制到本地。</w:t>
            </w:r>
            <w:r>
              <w:rPr>
                <w:rFonts w:hint="eastAsia" w:ascii="宋体" w:hAnsi="宋体"/>
                <w:color w:val="000000"/>
                <w:kern w:val="0"/>
                <w:sz w:val="20"/>
                <w:szCs w:val="20"/>
              </w:rPr>
              <w:br w:type="textWrapping"/>
            </w:r>
            <w:r>
              <w:rPr>
                <w:rFonts w:hint="eastAsia" w:ascii="宋体" w:hAnsi="宋体"/>
                <w:color w:val="000000"/>
                <w:kern w:val="0"/>
                <w:sz w:val="20"/>
                <w:szCs w:val="20"/>
              </w:rPr>
              <w:t>支持授权可视化，普通用户可查看当前目录的授权组织、团队和个人权限详情。</w:t>
            </w:r>
            <w:r>
              <w:rPr>
                <w:rFonts w:hint="eastAsia" w:ascii="宋体" w:hAnsi="宋体"/>
                <w:color w:val="000000"/>
                <w:kern w:val="0"/>
                <w:sz w:val="20"/>
                <w:szCs w:val="20"/>
              </w:rPr>
              <w:br w:type="textWrapping"/>
            </w:r>
            <w:r>
              <w:rPr>
                <w:rFonts w:hint="eastAsia" w:ascii="宋体" w:hAnsi="宋体"/>
                <w:color w:val="000000"/>
                <w:kern w:val="0"/>
                <w:sz w:val="20"/>
                <w:szCs w:val="20"/>
              </w:rPr>
              <w:t>支持用户快速共享文件资料给其他人，并可设置共享访问权限。支持多种常用权限“预览”、“上传”、“下载”、“上传/下载”、“编辑”、“禁止访问”“可见列表”等。</w:t>
            </w:r>
            <w:r>
              <w:rPr>
                <w:rFonts w:hint="eastAsia" w:ascii="宋体" w:hAnsi="宋体"/>
                <w:color w:val="000000"/>
                <w:kern w:val="0"/>
                <w:sz w:val="20"/>
                <w:szCs w:val="20"/>
              </w:rPr>
              <w:br w:type="textWrapping"/>
            </w:r>
            <w:r>
              <w:rPr>
                <w:rFonts w:hint="eastAsia" w:ascii="宋体" w:hAnsi="宋体"/>
                <w:color w:val="000000"/>
                <w:kern w:val="0"/>
                <w:sz w:val="20"/>
                <w:szCs w:val="20"/>
              </w:rPr>
              <w:t>可以在管理员页面对所有用户的实际的权限结果进行查看审计。</w:t>
            </w:r>
            <w:r>
              <w:rPr>
                <w:rFonts w:hint="eastAsia" w:ascii="宋体" w:hAnsi="宋体"/>
                <w:color w:val="000000"/>
                <w:kern w:val="0"/>
                <w:sz w:val="20"/>
                <w:szCs w:val="20"/>
              </w:rPr>
              <w:br w:type="textWrapping"/>
            </w:r>
            <w:r>
              <w:rPr>
                <w:rFonts w:hint="eastAsia" w:ascii="宋体" w:hAnsi="宋体"/>
                <w:color w:val="000000"/>
                <w:kern w:val="0"/>
                <w:sz w:val="20"/>
                <w:szCs w:val="20"/>
              </w:rPr>
              <w:t>支持文档资料全文检索，当用户想找某个文档资料，希望找到某个关键词相近的文档，输入关键词，获取全文检索的结果。可支持模糊搜索，与关键词相关联的内容均可直接检索出来。同时支持精准搜索，呈现完全匹配搜索词的精准结果。（须提供加盖原厂公章的软件界面截图证明）</w:t>
            </w:r>
            <w:r>
              <w:rPr>
                <w:rFonts w:hint="eastAsia" w:ascii="宋体" w:hAnsi="宋体"/>
                <w:color w:val="000000"/>
                <w:kern w:val="0"/>
                <w:sz w:val="20"/>
                <w:szCs w:val="20"/>
              </w:rPr>
              <w:br w:type="textWrapping"/>
            </w:r>
            <w:r>
              <w:rPr>
                <w:rFonts w:hint="eastAsia" w:ascii="宋体" w:hAnsi="宋体"/>
                <w:color w:val="000000"/>
                <w:kern w:val="0"/>
                <w:sz w:val="20"/>
                <w:szCs w:val="20"/>
              </w:rPr>
              <w:t>提供高级检索功能，可通过创建人、文档大小、时间周期、文档类型及文档备注、标签、文件内容、关键词模糊匹配、全盘目录等参数进行组合条件检索；对于检索结果可按照类型、时间、大小进行筛选。</w:t>
            </w:r>
            <w:r>
              <w:rPr>
                <w:rFonts w:hint="eastAsia" w:ascii="宋体" w:hAnsi="宋体"/>
                <w:color w:val="000000"/>
                <w:kern w:val="0"/>
                <w:sz w:val="20"/>
                <w:szCs w:val="20"/>
              </w:rPr>
              <w:br w:type="textWrapping"/>
            </w:r>
            <w:r>
              <w:rPr>
                <w:rFonts w:hint="eastAsia" w:ascii="宋体" w:hAnsi="宋体"/>
                <w:color w:val="000000"/>
                <w:kern w:val="0"/>
                <w:sz w:val="20"/>
                <w:szCs w:val="20"/>
              </w:rPr>
              <w:t>支持搜索历史功能，可以根据历史搜索关键词快速查询文件。</w:t>
            </w:r>
            <w:r>
              <w:rPr>
                <w:rFonts w:hint="eastAsia" w:ascii="宋体" w:hAnsi="宋体"/>
                <w:color w:val="000000"/>
                <w:kern w:val="0"/>
                <w:sz w:val="20"/>
                <w:szCs w:val="20"/>
              </w:rPr>
              <w:br w:type="textWrapping"/>
            </w:r>
            <w:r>
              <w:rPr>
                <w:rFonts w:hint="eastAsia" w:ascii="宋体" w:hAnsi="宋体"/>
                <w:color w:val="000000"/>
                <w:kern w:val="0"/>
                <w:sz w:val="20"/>
                <w:szCs w:val="20"/>
              </w:rPr>
              <w:t>支持多关键词搜索，可以通过空格隔开多个关键词，增加搜索命中范围；</w:t>
            </w:r>
            <w:r>
              <w:rPr>
                <w:rFonts w:hint="eastAsia" w:ascii="宋体" w:hAnsi="宋体"/>
                <w:color w:val="000000"/>
                <w:kern w:val="0"/>
                <w:sz w:val="20"/>
                <w:szCs w:val="20"/>
              </w:rPr>
              <w:br w:type="textWrapping"/>
            </w:r>
            <w:r>
              <w:rPr>
                <w:rFonts w:hint="eastAsia" w:ascii="宋体" w:hAnsi="宋体"/>
                <w:color w:val="000000"/>
                <w:kern w:val="0"/>
                <w:sz w:val="20"/>
                <w:szCs w:val="20"/>
              </w:rPr>
              <w:t>在预览界面下支持对有权限的文件执行在线编辑、下载、本地打开、收藏、历史版本查询、重命名、锁定、删除等快捷操作。</w:t>
            </w:r>
            <w:r>
              <w:rPr>
                <w:rFonts w:hint="eastAsia" w:ascii="宋体" w:hAnsi="宋体"/>
                <w:color w:val="000000"/>
                <w:kern w:val="0"/>
                <w:sz w:val="20"/>
                <w:szCs w:val="20"/>
              </w:rPr>
              <w:br w:type="textWrapping"/>
            </w:r>
            <w:r>
              <w:rPr>
                <w:rFonts w:hint="eastAsia" w:ascii="宋体" w:hAnsi="宋体"/>
                <w:color w:val="000000"/>
                <w:kern w:val="0"/>
                <w:sz w:val="20"/>
                <w:szCs w:val="20"/>
              </w:rPr>
              <w:t>支持常见办公类文件在线预览，格式包括：.doc/.pdf/.ppt/.txt/.xls/.docx/.pptx/.xlsx/.txt；</w:t>
            </w:r>
            <w:r>
              <w:rPr>
                <w:rFonts w:hint="eastAsia" w:ascii="宋体" w:hAnsi="宋体"/>
                <w:color w:val="000000"/>
                <w:kern w:val="0"/>
                <w:sz w:val="20"/>
                <w:szCs w:val="20"/>
              </w:rPr>
              <w:br w:type="textWrapping"/>
            </w:r>
            <w:r>
              <w:rPr>
                <w:rFonts w:hint="eastAsia" w:ascii="宋体" w:hAnsi="宋体"/>
                <w:color w:val="000000"/>
                <w:kern w:val="0"/>
                <w:sz w:val="20"/>
                <w:szCs w:val="20"/>
              </w:rPr>
              <w:t>支持图片文件在线预览，格式包括：.png/.jpeg/.jpg/.gif/.JPEG/.JPG/.GIF；</w:t>
            </w:r>
            <w:r>
              <w:rPr>
                <w:rFonts w:hint="eastAsia" w:ascii="宋体" w:hAnsi="宋体"/>
                <w:color w:val="000000"/>
                <w:kern w:val="0"/>
                <w:sz w:val="20"/>
                <w:szCs w:val="20"/>
              </w:rPr>
              <w:br w:type="textWrapping"/>
            </w:r>
            <w:r>
              <w:rPr>
                <w:rFonts w:hint="eastAsia" w:ascii="宋体" w:hAnsi="宋体"/>
                <w:color w:val="000000"/>
                <w:kern w:val="0"/>
                <w:sz w:val="20"/>
                <w:szCs w:val="20"/>
              </w:rPr>
              <w:t>支持视频格式在线预览，格式包括：.avi/.f4v/.mpg/.wma/.mp4/.flv/.wmv/.mov/.3gp/.rmvb/.mkv；</w:t>
            </w:r>
            <w:r>
              <w:rPr>
                <w:rFonts w:hint="eastAsia" w:ascii="宋体" w:hAnsi="宋体"/>
                <w:color w:val="000000"/>
                <w:kern w:val="0"/>
                <w:sz w:val="20"/>
                <w:szCs w:val="20"/>
              </w:rPr>
              <w:br w:type="textWrapping"/>
            </w:r>
            <w:r>
              <w:rPr>
                <w:rFonts w:hint="eastAsia" w:ascii="宋体" w:hAnsi="宋体"/>
                <w:color w:val="000000"/>
                <w:kern w:val="0"/>
                <w:sz w:val="20"/>
                <w:szCs w:val="20"/>
              </w:rPr>
              <w:t>支持音频格式在线预览，格式包括：.mp3/.aac/.flac/.ape/.wav。</w:t>
            </w:r>
            <w:r>
              <w:rPr>
                <w:rFonts w:hint="eastAsia" w:ascii="宋体" w:hAnsi="宋体"/>
                <w:color w:val="000000"/>
                <w:kern w:val="0"/>
                <w:sz w:val="20"/>
                <w:szCs w:val="20"/>
              </w:rPr>
              <w:br w:type="textWrapping"/>
            </w:r>
            <w:r>
              <w:rPr>
                <w:rFonts w:hint="eastAsia" w:ascii="宋体" w:hAnsi="宋体"/>
                <w:color w:val="000000"/>
                <w:kern w:val="0"/>
                <w:sz w:val="20"/>
                <w:szCs w:val="20"/>
              </w:rPr>
              <w:t>支持子账号预览水印、链接预览水印和链接下载水印；预览时可显示单位名称、用户ID、访问IP、查阅时间内容。</w:t>
            </w:r>
            <w:r>
              <w:rPr>
                <w:rFonts w:hint="eastAsia" w:ascii="宋体" w:hAnsi="宋体"/>
                <w:color w:val="000000"/>
                <w:kern w:val="0"/>
                <w:sz w:val="20"/>
                <w:szCs w:val="20"/>
              </w:rPr>
              <w:br w:type="textWrapping"/>
            </w:r>
            <w:r>
              <w:rPr>
                <w:rFonts w:hint="eastAsia" w:ascii="宋体" w:hAnsi="宋体"/>
                <w:color w:val="000000"/>
                <w:kern w:val="0"/>
                <w:sz w:val="20"/>
                <w:szCs w:val="20"/>
              </w:rPr>
              <w:t>支持将资料一键生成链接发送给其他用户，并设置外链访问密码、有效期、登录认证、文件下载次数及链接访问权限(可预览、可下载、可上传)等；用户可直接对链接内容预览、下载、转存，音视频文件可直接在线播放。</w:t>
            </w:r>
            <w:r>
              <w:rPr>
                <w:rFonts w:hint="eastAsia" w:ascii="宋体" w:hAnsi="宋体"/>
                <w:color w:val="000000"/>
                <w:kern w:val="0"/>
                <w:sz w:val="20"/>
                <w:szCs w:val="20"/>
              </w:rPr>
              <w:br w:type="textWrapping"/>
            </w:r>
            <w:r>
              <w:rPr>
                <w:rFonts w:hint="eastAsia" w:ascii="宋体" w:hAnsi="宋体"/>
                <w:color w:val="000000"/>
                <w:kern w:val="0"/>
                <w:sz w:val="20"/>
                <w:szCs w:val="20"/>
              </w:rPr>
              <w:t>支持文件快照锁定，链接内容不跟随原路径更新。</w:t>
            </w:r>
            <w:r>
              <w:rPr>
                <w:rFonts w:hint="eastAsia" w:ascii="宋体" w:hAnsi="宋体"/>
                <w:color w:val="000000"/>
                <w:kern w:val="0"/>
                <w:sz w:val="20"/>
                <w:szCs w:val="20"/>
              </w:rPr>
              <w:br w:type="textWrapping"/>
            </w:r>
            <w:r>
              <w:rPr>
                <w:rFonts w:hint="eastAsia" w:ascii="宋体" w:hAnsi="宋体"/>
                <w:color w:val="000000"/>
                <w:kern w:val="0"/>
                <w:sz w:val="20"/>
                <w:szCs w:val="20"/>
              </w:rPr>
              <w:t>可查看历史链接管理，每个用户在相同路径下可同时创建≥10条链接分享，支持对不同历史链接做不同权限定义。</w:t>
            </w:r>
            <w:r>
              <w:rPr>
                <w:rFonts w:hint="eastAsia" w:ascii="宋体" w:hAnsi="宋体"/>
                <w:color w:val="000000"/>
                <w:kern w:val="0"/>
                <w:sz w:val="20"/>
                <w:szCs w:val="20"/>
              </w:rPr>
              <w:br w:type="textWrapping"/>
            </w:r>
            <w:r>
              <w:rPr>
                <w:rFonts w:hint="eastAsia" w:ascii="宋体" w:hAnsi="宋体"/>
                <w:color w:val="000000"/>
                <w:kern w:val="0"/>
                <w:sz w:val="20"/>
                <w:szCs w:val="20"/>
              </w:rPr>
              <w:t>可以通过外链上传文件，进行资料采集，资料采集的的结果，不同用户之间不可见。</w:t>
            </w:r>
            <w:r>
              <w:rPr>
                <w:rFonts w:hint="eastAsia" w:ascii="宋体" w:hAnsi="宋体"/>
                <w:color w:val="000000"/>
                <w:kern w:val="0"/>
                <w:sz w:val="20"/>
                <w:szCs w:val="20"/>
              </w:rPr>
              <w:br w:type="textWrapping"/>
            </w:r>
            <w:r>
              <w:rPr>
                <w:rFonts w:hint="eastAsia" w:ascii="宋体" w:hAnsi="宋体"/>
                <w:color w:val="000000"/>
                <w:kern w:val="0"/>
                <w:sz w:val="20"/>
                <w:szCs w:val="20"/>
              </w:rPr>
              <w:t>支持组织空间中文件/文件夹一键生成复制引用地址，通过引用地址快速访问文件/文件夹。不打破原有的文件组织模型，可按照业务维度灵活高效组建知识视图。</w:t>
            </w:r>
            <w:r>
              <w:rPr>
                <w:rFonts w:hint="eastAsia" w:ascii="宋体" w:hAnsi="宋体"/>
                <w:color w:val="000000"/>
                <w:kern w:val="0"/>
                <w:sz w:val="20"/>
                <w:szCs w:val="20"/>
              </w:rPr>
              <w:br w:type="textWrapping"/>
            </w:r>
            <w:r>
              <w:rPr>
                <w:rFonts w:hint="eastAsia" w:ascii="宋体" w:hAnsi="宋体"/>
                <w:color w:val="000000"/>
                <w:kern w:val="0"/>
                <w:sz w:val="20"/>
                <w:szCs w:val="20"/>
              </w:rPr>
              <w:t>管理员可针对哪些用户在哪些目录下设置链接管控规则，在此规则下创建的链接配置必须满足配置限制，如禁止上传、禁止下载、禁止预览、登录认证、强制密码、文件快照、最长有效期、最多可下载次数等限制条件。支持管理员全局开启设置，支持设置管控白名单，白名单用户创建链接时不受管控规则限制。</w:t>
            </w:r>
            <w:r>
              <w:rPr>
                <w:rFonts w:hint="eastAsia" w:ascii="宋体" w:hAnsi="宋体"/>
                <w:color w:val="000000"/>
                <w:kern w:val="0"/>
                <w:sz w:val="20"/>
                <w:szCs w:val="20"/>
              </w:rPr>
              <w:br w:type="textWrapping"/>
            </w:r>
            <w:r>
              <w:rPr>
                <w:rFonts w:hint="eastAsia" w:ascii="宋体" w:hAnsi="宋体"/>
                <w:color w:val="000000"/>
                <w:kern w:val="0"/>
                <w:sz w:val="20"/>
                <w:szCs w:val="20"/>
              </w:rPr>
              <w:t>支持查阅个人用户或管理团队内创建的链接文件、路径、状态、有效期、链接已下载次数、创建时间等。可按照文件名、已下载次数、创建时间排序列表。可按照文件名、创建时间的条件筛选查询，并可一键重置筛选条件。</w:t>
            </w:r>
            <w:r>
              <w:rPr>
                <w:rFonts w:hint="eastAsia" w:ascii="宋体" w:hAnsi="宋体"/>
                <w:color w:val="000000"/>
                <w:kern w:val="0"/>
                <w:sz w:val="20"/>
                <w:szCs w:val="20"/>
              </w:rPr>
              <w:br w:type="textWrapping"/>
            </w:r>
            <w:r>
              <w:rPr>
                <w:rFonts w:hint="eastAsia" w:ascii="宋体" w:hAnsi="宋体"/>
                <w:color w:val="000000"/>
                <w:kern w:val="0"/>
                <w:sz w:val="20"/>
                <w:szCs w:val="20"/>
              </w:rPr>
              <w:t>当账户在登陆时如果与上一次网络地域不一致，会主动提醒用户上次异地登录情况。</w:t>
            </w:r>
            <w:r>
              <w:rPr>
                <w:rFonts w:hint="eastAsia" w:ascii="宋体" w:hAnsi="宋体"/>
                <w:color w:val="000000"/>
                <w:kern w:val="0"/>
                <w:sz w:val="20"/>
                <w:szCs w:val="20"/>
              </w:rPr>
              <w:br w:type="textWrapping"/>
            </w:r>
            <w:r>
              <w:rPr>
                <w:rFonts w:hint="eastAsia" w:ascii="宋体" w:hAnsi="宋体"/>
                <w:color w:val="000000"/>
                <w:kern w:val="0"/>
                <w:sz w:val="20"/>
                <w:szCs w:val="20"/>
              </w:rPr>
              <w:t>支持终端访问控制和全局网络访问控制。用户仅能在选中的设备终端登录，终端包括：银河麒麟客户端、统信UOS客户端、浏览器、Windows客户端、Mac客户端、iOS客户端、Android客户端、Outlook插件支持多选。受访问区域限制的用户仅能在允许的IP地址范围内登录。可在用户设置中取消对某一用户的访问区域限制，或为其添加单独生效的访问区域。</w:t>
            </w:r>
            <w:r>
              <w:rPr>
                <w:rFonts w:hint="eastAsia" w:ascii="宋体" w:hAnsi="宋体"/>
                <w:color w:val="000000"/>
                <w:kern w:val="0"/>
                <w:sz w:val="20"/>
                <w:szCs w:val="20"/>
              </w:rPr>
              <w:br w:type="textWrapping"/>
            </w:r>
            <w:r>
              <w:rPr>
                <w:rFonts w:hint="eastAsia" w:ascii="宋体" w:hAnsi="宋体"/>
                <w:color w:val="000000"/>
                <w:kern w:val="0"/>
                <w:sz w:val="20"/>
                <w:szCs w:val="20"/>
              </w:rPr>
              <w:t>支持对目录的行为（上传、下载、删除、链接）四种操作审批，若配置了审批策略，用户的操作必须通过审批者同意才能生效。</w:t>
            </w:r>
            <w:r>
              <w:rPr>
                <w:rFonts w:hint="eastAsia" w:ascii="宋体" w:hAnsi="宋体"/>
                <w:color w:val="000000"/>
                <w:kern w:val="0"/>
                <w:sz w:val="20"/>
                <w:szCs w:val="20"/>
              </w:rPr>
              <w:br w:type="textWrapping"/>
            </w:r>
            <w:r>
              <w:rPr>
                <w:rFonts w:hint="eastAsia" w:ascii="宋体" w:hAnsi="宋体"/>
                <w:color w:val="000000"/>
                <w:kern w:val="0"/>
                <w:sz w:val="20"/>
                <w:szCs w:val="20"/>
              </w:rPr>
              <w:t>支持内容锁定，用户无法对已通过审批的链接内容进行更改。（须提供加盖原厂公章的软件界面截图证明）</w:t>
            </w:r>
            <w:r>
              <w:rPr>
                <w:rFonts w:hint="eastAsia" w:ascii="宋体" w:hAnsi="宋体"/>
                <w:color w:val="000000"/>
                <w:kern w:val="0"/>
                <w:sz w:val="20"/>
                <w:szCs w:val="20"/>
              </w:rPr>
              <w:br w:type="textWrapping"/>
            </w:r>
            <w:r>
              <w:rPr>
                <w:rFonts w:hint="eastAsia" w:ascii="宋体" w:hAnsi="宋体"/>
                <w:color w:val="000000"/>
                <w:kern w:val="0"/>
                <w:sz w:val="20"/>
                <w:szCs w:val="20"/>
              </w:rPr>
              <w:t>对于文件资料的修改与更新，系统会自动记录每一个产生的历史版本。对于历史版本不限制数量上限，可预览、可下载、可还原历史版本。可对历史版本添加版本标记和说明，并可一键筛选已标记版本。可设置文档历史版本数量上限和历史版本存放有效期，自动删除超过限制的历史版；</w:t>
            </w:r>
            <w:r>
              <w:rPr>
                <w:rFonts w:hint="eastAsia" w:ascii="宋体" w:hAnsi="宋体"/>
                <w:color w:val="000000"/>
                <w:kern w:val="0"/>
                <w:sz w:val="20"/>
                <w:szCs w:val="20"/>
              </w:rPr>
              <w:br w:type="textWrapping"/>
            </w:r>
            <w:r>
              <w:rPr>
                <w:rFonts w:hint="eastAsia" w:ascii="宋体" w:hAnsi="宋体"/>
                <w:color w:val="000000"/>
                <w:kern w:val="0"/>
                <w:sz w:val="20"/>
                <w:szCs w:val="20"/>
              </w:rPr>
              <w:t>支持管理员可以在后台创建指定的文件夹模版，用户在新建文件夹时可以直接引用创建好的的文件夹模版，实现项目文件体系的快速落地、执行与业务复制。</w:t>
            </w:r>
            <w:r>
              <w:rPr>
                <w:rFonts w:hint="eastAsia" w:ascii="宋体" w:hAnsi="宋体"/>
                <w:color w:val="000000"/>
                <w:kern w:val="0"/>
                <w:sz w:val="20"/>
                <w:szCs w:val="20"/>
              </w:rPr>
              <w:br w:type="textWrapping"/>
            </w:r>
            <w:r>
              <w:rPr>
                <w:rFonts w:hint="eastAsia" w:ascii="宋体" w:hAnsi="宋体"/>
                <w:color w:val="000000"/>
                <w:kern w:val="0"/>
                <w:sz w:val="20"/>
                <w:szCs w:val="20"/>
              </w:rPr>
              <w:t>用户可以在web端上直接调用本地应用程序对文档进行编辑，实现与本地操作无差异的编辑体验，省去了先下载再将文件上传到系统的过程。</w:t>
            </w:r>
            <w:r>
              <w:rPr>
                <w:rFonts w:hint="eastAsia" w:ascii="宋体" w:hAnsi="宋体"/>
                <w:color w:val="000000"/>
                <w:kern w:val="0"/>
                <w:sz w:val="20"/>
                <w:szCs w:val="20"/>
              </w:rPr>
              <w:br w:type="textWrapping"/>
            </w:r>
            <w:r>
              <w:rPr>
                <w:rFonts w:hint="eastAsia" w:ascii="宋体" w:hAnsi="宋体"/>
                <w:color w:val="000000"/>
                <w:kern w:val="0"/>
                <w:sz w:val="20"/>
                <w:szCs w:val="20"/>
              </w:rPr>
              <w:t>对于最近常用的文件，支持导航区域中快速找到最近操作过的≥20条文件记录，增加再次使用文件的便利性。</w:t>
            </w:r>
            <w:r>
              <w:rPr>
                <w:rFonts w:hint="eastAsia" w:ascii="宋体" w:hAnsi="宋体"/>
                <w:color w:val="000000"/>
                <w:kern w:val="0"/>
                <w:sz w:val="20"/>
                <w:szCs w:val="20"/>
              </w:rPr>
              <w:br w:type="textWrapping"/>
            </w:r>
            <w:r>
              <w:rPr>
                <w:rFonts w:hint="eastAsia" w:ascii="宋体" w:hAnsi="宋体"/>
                <w:color w:val="000000"/>
                <w:kern w:val="0"/>
                <w:sz w:val="20"/>
                <w:szCs w:val="20"/>
              </w:rPr>
              <w:t>支持在web端用户复制组织空间路径地址，可以直接复制/粘贴给他人的能力，用户并可根据此路径信息直接找到该文件。</w:t>
            </w:r>
            <w:r>
              <w:rPr>
                <w:rFonts w:hint="eastAsia" w:ascii="宋体" w:hAnsi="宋体"/>
                <w:color w:val="000000"/>
                <w:kern w:val="0"/>
                <w:sz w:val="20"/>
                <w:szCs w:val="20"/>
              </w:rPr>
              <w:br w:type="textWrapping"/>
            </w:r>
            <w:r>
              <w:rPr>
                <w:rFonts w:hint="eastAsia" w:ascii="宋体" w:hAnsi="宋体"/>
                <w:color w:val="000000"/>
                <w:kern w:val="0"/>
                <w:sz w:val="20"/>
                <w:szCs w:val="20"/>
              </w:rPr>
              <w:t>系统支持普通用户通过用户界面直观的看到文件的预览、下载、更新、评论等操作次数，并了解这个文件的操作者、时间、动作、地点等每一项的访问详情。</w:t>
            </w:r>
            <w:r>
              <w:rPr>
                <w:rFonts w:hint="eastAsia" w:ascii="宋体" w:hAnsi="宋体"/>
                <w:color w:val="000000"/>
                <w:kern w:val="0"/>
                <w:sz w:val="20"/>
                <w:szCs w:val="20"/>
              </w:rPr>
              <w:br w:type="textWrapping"/>
            </w:r>
            <w:r>
              <w:rPr>
                <w:rFonts w:hint="eastAsia" w:ascii="宋体" w:hAnsi="宋体"/>
                <w:color w:val="000000"/>
                <w:kern w:val="0"/>
                <w:sz w:val="20"/>
                <w:szCs w:val="20"/>
              </w:rPr>
              <w:t>支持我的收藏模块显示已收藏的文件夹/文件；支持批量收藏和批量取消收藏；支持收藏状态同步内容；支持收藏的文件/文件夹内容更新会自动产生消息动态。</w:t>
            </w:r>
            <w:r>
              <w:rPr>
                <w:rFonts w:hint="eastAsia" w:ascii="宋体" w:hAnsi="宋体"/>
                <w:color w:val="000000"/>
                <w:kern w:val="0"/>
                <w:sz w:val="20"/>
                <w:szCs w:val="20"/>
              </w:rPr>
              <w:br w:type="textWrapping"/>
            </w:r>
            <w:r>
              <w:rPr>
                <w:rFonts w:hint="eastAsia" w:ascii="宋体" w:hAnsi="宋体"/>
                <w:color w:val="000000"/>
                <w:kern w:val="0"/>
                <w:sz w:val="20"/>
                <w:szCs w:val="20"/>
              </w:rPr>
              <w:t>在Web、PC、移动客户端上，支持用户可基于文件添加或回复评论功能，评论过的文件在标题处可提示用户评论痕迹，同时评论支持@某个人或所有人，围绕文件形成互动。用户可收到他人@自己的消息，并从消息通知直接找到该文件。</w:t>
            </w:r>
            <w:r>
              <w:rPr>
                <w:rFonts w:hint="eastAsia" w:ascii="宋体" w:hAnsi="宋体"/>
                <w:color w:val="000000"/>
                <w:kern w:val="0"/>
                <w:sz w:val="20"/>
                <w:szCs w:val="20"/>
              </w:rPr>
              <w:br w:type="textWrapping"/>
            </w:r>
            <w:r>
              <w:rPr>
                <w:rFonts w:hint="eastAsia" w:ascii="宋体" w:hAnsi="宋体"/>
                <w:color w:val="000000"/>
                <w:kern w:val="0"/>
                <w:sz w:val="20"/>
                <w:szCs w:val="20"/>
              </w:rPr>
              <w:t>支持对文件夹/文件添加或编辑多个标签内容，搜索时可直接根据标签内容进行检索。支持对文件/文件夹添加备注，用户可直接搜索备注内容。</w:t>
            </w:r>
            <w:r>
              <w:rPr>
                <w:rFonts w:hint="eastAsia" w:ascii="宋体" w:hAnsi="宋体"/>
                <w:color w:val="000000"/>
                <w:kern w:val="0"/>
                <w:sz w:val="20"/>
                <w:szCs w:val="20"/>
              </w:rPr>
              <w:br w:type="textWrapping"/>
            </w:r>
            <w:r>
              <w:rPr>
                <w:rFonts w:hint="eastAsia" w:ascii="宋体" w:hAnsi="宋体"/>
                <w:color w:val="000000"/>
                <w:kern w:val="0"/>
                <w:sz w:val="20"/>
                <w:szCs w:val="20"/>
              </w:rPr>
              <w:t>支持管理员对用户或组织自定义设置排序优先级，通过对排序数值的输入定义其展示的先后顺序，数值越小排序越靠前。</w:t>
            </w:r>
            <w:r>
              <w:rPr>
                <w:rFonts w:hint="eastAsia" w:ascii="宋体" w:hAnsi="宋体"/>
                <w:color w:val="000000"/>
                <w:kern w:val="0"/>
                <w:sz w:val="20"/>
                <w:szCs w:val="20"/>
              </w:rPr>
              <w:br w:type="textWrapping"/>
            </w:r>
            <w:r>
              <w:rPr>
                <w:rFonts w:hint="eastAsia" w:ascii="宋体" w:hAnsi="宋体"/>
                <w:color w:val="000000"/>
                <w:kern w:val="0"/>
                <w:sz w:val="20"/>
                <w:szCs w:val="20"/>
              </w:rPr>
              <w:t>提供日志审计功能，可查看所有用户的操作日志，区分时间、空间、操作类型、操作者、文件名、权限名称、审批以及上百种操作动作进行单独或组合查询，可显示IP地址、地点、设备类型及操作详情，支持将日志导出满足审计需要。（须提供加盖原厂公章的系统截图证明）</w:t>
            </w:r>
            <w:r>
              <w:rPr>
                <w:rFonts w:hint="eastAsia" w:ascii="宋体" w:hAnsi="宋体"/>
                <w:color w:val="000000"/>
                <w:kern w:val="0"/>
                <w:sz w:val="20"/>
                <w:szCs w:val="20"/>
              </w:rPr>
              <w:br w:type="textWrapping"/>
            </w:r>
            <w:r>
              <w:rPr>
                <w:rFonts w:hint="eastAsia" w:ascii="宋体" w:hAnsi="宋体"/>
                <w:color w:val="000000"/>
                <w:kern w:val="0"/>
                <w:sz w:val="20"/>
                <w:szCs w:val="20"/>
              </w:rPr>
              <w:t>支持企业可通过管理后台自定义修改产品名称、产品logo、界面颜色、文字颜色、邮件模版、登录背景图等，提高用户体验，满足企业个性化需要，节约系统上线工作周期。</w:t>
            </w:r>
            <w:r>
              <w:rPr>
                <w:rFonts w:hint="eastAsia" w:ascii="宋体" w:hAnsi="宋体"/>
                <w:color w:val="000000"/>
                <w:kern w:val="0"/>
                <w:sz w:val="20"/>
                <w:szCs w:val="20"/>
              </w:rPr>
              <w:br w:type="textWrapping"/>
            </w:r>
            <w:r>
              <w:rPr>
                <w:rFonts w:hint="eastAsia" w:ascii="宋体" w:hAnsi="宋体"/>
                <w:color w:val="000000"/>
                <w:kern w:val="0"/>
                <w:sz w:val="20"/>
                <w:szCs w:val="20"/>
              </w:rPr>
              <w:t>等保三级备案证明</w:t>
            </w:r>
            <w:r>
              <w:rPr>
                <w:rFonts w:hint="eastAsia" w:ascii="宋体" w:hAnsi="宋体"/>
                <w:color w:val="000000"/>
                <w:kern w:val="0"/>
                <w:sz w:val="20"/>
                <w:szCs w:val="20"/>
              </w:rPr>
              <w:br w:type="textWrapping"/>
            </w:r>
            <w:r>
              <w:rPr>
                <w:rFonts w:hint="eastAsia" w:ascii="宋体" w:hAnsi="宋体"/>
                <w:color w:val="000000"/>
                <w:kern w:val="0"/>
                <w:sz w:val="20"/>
                <w:szCs w:val="20"/>
              </w:rPr>
              <w:t>涉密产品认证</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0"/>
                <w:szCs w:val="20"/>
              </w:rPr>
            </w:pPr>
          </w:p>
        </w:tc>
      </w:tr>
      <w:tr>
        <w:tblPrEx>
          <w:tblCellMar>
            <w:top w:w="0" w:type="dxa"/>
            <w:left w:w="108" w:type="dxa"/>
            <w:bottom w:w="0" w:type="dxa"/>
            <w:right w:w="108" w:type="dxa"/>
          </w:tblCellMar>
        </w:tblPrEx>
        <w:trPr>
          <w:trHeight w:val="830"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p>
        </w:tc>
        <w:tc>
          <w:tcPr>
            <w:tcW w:w="5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sz w:val="20"/>
                <w:szCs w:val="20"/>
              </w:rPr>
            </w:pPr>
            <w:r>
              <w:rPr>
                <w:rFonts w:hint="eastAsia" w:ascii="宋体" w:hAnsi="宋体"/>
                <w:color w:val="000000"/>
                <w:kern w:val="0"/>
                <w:sz w:val="20"/>
                <w:szCs w:val="20"/>
              </w:rPr>
              <w:t>实现设备协同、文件手动，自动备份，数据去重、文件历史版本、文件备注、收发共享、全文检索、预览、同步盘、消息提醒、二级回收站、日志审计等功能。含200个用户授权数</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0"/>
                <w:szCs w:val="2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DejaVuSans">
    <w:altName w:val="汉仪仿宋S"/>
    <w:panose1 w:val="00000000000000000000"/>
    <w:charset w:val="00"/>
    <w:family w:val="roman"/>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BF4117"/>
    <w:multiLevelType w:val="singleLevel"/>
    <w:tmpl w:val="C4BF411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YzlmNGExM2JjNzM4NGQ3OWU2YjdiY2FhNTY3MWIifQ=="/>
  </w:docVars>
  <w:rsids>
    <w:rsidRoot w:val="00A956C4"/>
    <w:rsid w:val="00033FF8"/>
    <w:rsid w:val="000424E6"/>
    <w:rsid w:val="0015339E"/>
    <w:rsid w:val="00157B63"/>
    <w:rsid w:val="00256CCA"/>
    <w:rsid w:val="0027235A"/>
    <w:rsid w:val="002D48DB"/>
    <w:rsid w:val="003D0055"/>
    <w:rsid w:val="00467677"/>
    <w:rsid w:val="0053441A"/>
    <w:rsid w:val="00550B35"/>
    <w:rsid w:val="005E4668"/>
    <w:rsid w:val="0060554C"/>
    <w:rsid w:val="00657A09"/>
    <w:rsid w:val="006E592E"/>
    <w:rsid w:val="007234B4"/>
    <w:rsid w:val="00763017"/>
    <w:rsid w:val="00856AE2"/>
    <w:rsid w:val="008B29C0"/>
    <w:rsid w:val="00900BEB"/>
    <w:rsid w:val="0090269F"/>
    <w:rsid w:val="00961328"/>
    <w:rsid w:val="009D3C16"/>
    <w:rsid w:val="00A956C4"/>
    <w:rsid w:val="00AC0654"/>
    <w:rsid w:val="00AC6B5C"/>
    <w:rsid w:val="00B859EF"/>
    <w:rsid w:val="00C94E28"/>
    <w:rsid w:val="00CF14C3"/>
    <w:rsid w:val="00D8699B"/>
    <w:rsid w:val="00DB59B6"/>
    <w:rsid w:val="0403226D"/>
    <w:rsid w:val="7B860FA4"/>
    <w:rsid w:val="7FCD62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libri Light" w:hAnsi="Calibri Light"/>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link w:val="15"/>
    <w:qFormat/>
    <w:uiPriority w:val="0"/>
    <w:pPr>
      <w:ind w:firstLine="420"/>
    </w:pPr>
    <w:rPr>
      <w:rFonts w:ascii="Times New Roman" w:hAnsi="Times New Roman" w:cs="Times New Roman"/>
      <w:szCs w:val="24"/>
    </w:rPr>
  </w:style>
  <w:style w:type="paragraph" w:styleId="5">
    <w:name w:val="annotation text"/>
    <w:basedOn w:val="1"/>
    <w:link w:val="16"/>
    <w:qFormat/>
    <w:uiPriority w:val="99"/>
    <w:pPr>
      <w:jc w:val="left"/>
    </w:pPr>
  </w:style>
  <w:style w:type="paragraph" w:styleId="6">
    <w:name w:val="Balloon Text"/>
    <w:basedOn w:val="1"/>
    <w:link w:val="17"/>
    <w:qFormat/>
    <w:uiPriority w:val="99"/>
    <w:rPr>
      <w:sz w:val="18"/>
      <w:szCs w:val="18"/>
    </w:rPr>
  </w:style>
  <w:style w:type="paragraph" w:styleId="7">
    <w:name w:val="footer"/>
    <w:basedOn w:val="1"/>
    <w:link w:val="21"/>
    <w:qFormat/>
    <w:uiPriority w:val="0"/>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18"/>
    <w:qFormat/>
    <w:uiPriority w:val="99"/>
    <w:rPr>
      <w:b/>
      <w:bCs/>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qFormat/>
    <w:uiPriority w:val="99"/>
    <w:rPr>
      <w:sz w:val="21"/>
      <w:szCs w:val="21"/>
    </w:rPr>
  </w:style>
  <w:style w:type="paragraph" w:customStyle="1" w:styleId="14">
    <w:name w:val="List Paragraph_596ea34b-62fb-4c41-b768-8647be263958"/>
    <w:basedOn w:val="1"/>
    <w:qFormat/>
    <w:uiPriority w:val="34"/>
    <w:pPr>
      <w:ind w:firstLine="420" w:firstLineChars="200"/>
    </w:pPr>
  </w:style>
  <w:style w:type="character" w:customStyle="1" w:styleId="15">
    <w:name w:val="正文缩进 Char"/>
    <w:link w:val="4"/>
    <w:qFormat/>
    <w:uiPriority w:val="0"/>
    <w:rPr>
      <w:rFonts w:ascii="Times New Roman" w:hAnsi="Times New Roman" w:eastAsia="宋体" w:cs="Times New Roman"/>
      <w:szCs w:val="24"/>
    </w:rPr>
  </w:style>
  <w:style w:type="character" w:customStyle="1" w:styleId="16">
    <w:name w:val="批注文字 Char"/>
    <w:basedOn w:val="12"/>
    <w:link w:val="5"/>
    <w:qFormat/>
    <w:uiPriority w:val="99"/>
  </w:style>
  <w:style w:type="character" w:customStyle="1" w:styleId="17">
    <w:name w:val="批注框文本 Char"/>
    <w:basedOn w:val="12"/>
    <w:link w:val="6"/>
    <w:qFormat/>
    <w:uiPriority w:val="99"/>
    <w:rPr>
      <w:sz w:val="18"/>
      <w:szCs w:val="18"/>
    </w:rPr>
  </w:style>
  <w:style w:type="character" w:customStyle="1" w:styleId="18">
    <w:name w:val="批注主题 Char"/>
    <w:basedOn w:val="16"/>
    <w:link w:val="9"/>
    <w:qFormat/>
    <w:uiPriority w:val="99"/>
    <w:rPr>
      <w:b/>
      <w:bCs/>
    </w:rPr>
  </w:style>
  <w:style w:type="paragraph" w:customStyle="1" w:styleId="19">
    <w:name w:val="标题3-2"/>
    <w:basedOn w:val="1"/>
    <w:next w:val="14"/>
    <w:qFormat/>
    <w:uiPriority w:val="34"/>
    <w:pPr>
      <w:ind w:firstLine="420" w:firstLineChars="200"/>
    </w:pPr>
    <w:rPr>
      <w:lang w:val="zh-CN"/>
    </w:rPr>
  </w:style>
  <w:style w:type="character" w:customStyle="1" w:styleId="20">
    <w:name w:val="页眉 Char"/>
    <w:basedOn w:val="12"/>
    <w:link w:val="8"/>
    <w:qFormat/>
    <w:uiPriority w:val="0"/>
    <w:rPr>
      <w:kern w:val="2"/>
      <w:sz w:val="18"/>
      <w:szCs w:val="18"/>
    </w:rPr>
  </w:style>
  <w:style w:type="character" w:customStyle="1" w:styleId="21">
    <w:name w:val="页脚 Char"/>
    <w:basedOn w:val="12"/>
    <w:link w:val="7"/>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884</Words>
  <Characters>5045</Characters>
  <Lines>42</Lines>
  <Paragraphs>11</Paragraphs>
  <TotalTime>1618</TotalTime>
  <ScaleCrop>false</ScaleCrop>
  <LinksUpToDate>false</LinksUpToDate>
  <CharactersWithSpaces>5918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2022-02-23T13:43:00Z</dcterms:created>
  <dc:creator>张瑞</dc:creator>
  <cp:lastModifiedBy>user</cp:lastModifiedBy>
  <cp:lastPrinted>2025-05-30T15:46:00Z</cp:lastPrinted>
  <dcterms:modified xsi:type="dcterms:W3CDTF">2025-06-06T10:59:58Z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EFFC89E2FC864EF5916D7D0FD760DD4D_13</vt:lpwstr>
  </property>
</Properties>
</file>