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415" w:lineRule="auto"/>
      </w:pPr>
      <w:r>
        <w:rPr>
          <w:rFonts w:hint="eastAsia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采购需求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主要为江海区人民法院的15个科技法庭实现庭审时能实时在中国庭审公开网进行直播功能，全面推进庭审公开及庭审规范化工作。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二、主要商务要求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1.服务期限：服务期1年，自合同签后30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内完成直播功能。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2.付款方式：1期</w:t>
      </w:r>
      <w:r>
        <w:rPr>
          <w:rFonts w:hint="eastAsia" w:ascii="仿宋" w:hAnsi="仿宋" w:eastAsia="仿宋"/>
          <w:kern w:val="0"/>
          <w:sz w:val="32"/>
          <w:szCs w:val="32"/>
        </w:rPr>
        <w:t>：支付比例</w:t>
      </w:r>
      <w:r>
        <w:rPr>
          <w:rFonts w:ascii="仿宋" w:hAnsi="仿宋" w:eastAsia="仿宋" w:cs="DejaVuSans"/>
          <w:kern w:val="0"/>
          <w:sz w:val="32"/>
          <w:szCs w:val="32"/>
        </w:rPr>
        <w:t>30%,</w:t>
      </w:r>
      <w:r>
        <w:rPr>
          <w:rFonts w:hint="eastAsia" w:ascii="仿宋" w:hAnsi="仿宋" w:eastAsia="仿宋"/>
          <w:kern w:val="0"/>
          <w:sz w:val="32"/>
          <w:szCs w:val="32"/>
        </w:rPr>
        <w:t>合同签订生效之日起</w:t>
      </w:r>
      <w:r>
        <w:rPr>
          <w:rFonts w:hint="eastAsia" w:ascii="仿宋" w:hAnsi="仿宋" w:eastAsia="仿宋" w:cs="DejaVuSans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个工作日内采购人向中标供应商支付合同总金额的30%；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DejaVuSans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期：支付比例</w:t>
      </w:r>
      <w:r>
        <w:rPr>
          <w:rFonts w:ascii="仿宋" w:hAnsi="仿宋" w:eastAsia="仿宋" w:cs="DejaVuSans"/>
          <w:kern w:val="0"/>
          <w:sz w:val="32"/>
          <w:szCs w:val="32"/>
        </w:rPr>
        <w:t>70%,</w:t>
      </w:r>
      <w:r>
        <w:rPr>
          <w:rFonts w:hint="eastAsia" w:ascii="仿宋" w:hAnsi="仿宋" w:eastAsia="仿宋"/>
          <w:kern w:val="0"/>
          <w:sz w:val="32"/>
          <w:szCs w:val="32"/>
        </w:rPr>
        <w:t>本项目所有设备安装调试完成并交付后，合同总金额剩余款项按季度支付（具体以合同签订为准）。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3.交付要求：供应商已按照合同规定完成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，并能正常进行庭审直播。</w:t>
      </w:r>
    </w:p>
    <w:p>
      <w:pPr>
        <w:pStyle w:val="3"/>
        <w:keepNext w:val="0"/>
        <w:keepLines w:val="0"/>
        <w:spacing w:line="415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三、产品技术要求：</w:t>
      </w:r>
    </w:p>
    <w:tbl>
      <w:tblPr>
        <w:tblStyle w:val="11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09"/>
        <w:gridCol w:w="1701"/>
        <w:gridCol w:w="354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功能模块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功能内容说明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服务规模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庭审直播服务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庭审直播技术支持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为法院配套音视频编码、控制等设备，提供信号接入支持，并对法院相关人员进行培训，保证法院顺利使用设备。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支持15间科技庭审直播服务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庭审直播管理软件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为法院提供庭审案件审核、预告、录像等管理支持系统。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庭审视频分发及储存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通过云计算平台为法院的庭审直播视频提供网络分发及录像储存。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数据统计分析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为法院提供庭审视频播放过程中观看数据量的统计及分析。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保障服务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为法院提供直播监控、故障通知、远程故障解决等多重远程服务保障，保障院方日常直播的顺利进行。同时根据实际情况，提供必要的现场售后服务，以解决重大故障问题或保障重大案件的直播。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中国庭审公开网接入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协助无缝开通中国庭审公开网接入服务。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86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Sans">
    <w:altName w:val="文泉驿微米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kYzcyYWZlM2M2YzFmOTQ0YWE2NDYyMDdhYjJjYzcifQ=="/>
    <w:docVar w:name="KSO_WPS_MARK_KEY" w:val="dd9cf185-662a-4d22-920b-dfa61ea5ce3d"/>
  </w:docVars>
  <w:rsids>
    <w:rsidRoot w:val="00A956C4"/>
    <w:rsid w:val="000424E6"/>
    <w:rsid w:val="0015339E"/>
    <w:rsid w:val="00157B63"/>
    <w:rsid w:val="003D0055"/>
    <w:rsid w:val="00467677"/>
    <w:rsid w:val="0053441A"/>
    <w:rsid w:val="00550B35"/>
    <w:rsid w:val="005E4668"/>
    <w:rsid w:val="00900BEB"/>
    <w:rsid w:val="0090269F"/>
    <w:rsid w:val="00961328"/>
    <w:rsid w:val="009D3C16"/>
    <w:rsid w:val="00A956C4"/>
    <w:rsid w:val="00AC0654"/>
    <w:rsid w:val="00B859EF"/>
    <w:rsid w:val="00C94E28"/>
    <w:rsid w:val="00CF14C3"/>
    <w:rsid w:val="00DB59B6"/>
    <w:rsid w:val="0403226D"/>
    <w:rsid w:val="45544EFB"/>
    <w:rsid w:val="76F260D3"/>
    <w:rsid w:val="778B5230"/>
    <w:rsid w:val="7B860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link w:val="15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link w:val="16"/>
    <w:qFormat/>
    <w:uiPriority w:val="99"/>
    <w:pPr>
      <w:jc w:val="left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paragraph" w:customStyle="1" w:styleId="14">
    <w:name w:val="List Paragraph_596ea34b-62fb-4c41-b768-8647be263958"/>
    <w:basedOn w:val="1"/>
    <w:qFormat/>
    <w:uiPriority w:val="34"/>
    <w:pPr>
      <w:ind w:firstLine="420" w:firstLineChars="200"/>
    </w:pPr>
  </w:style>
  <w:style w:type="character" w:customStyle="1" w:styleId="15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2"/>
    <w:link w:val="5"/>
    <w:qFormat/>
    <w:uiPriority w:val="99"/>
  </w:style>
  <w:style w:type="character" w:customStyle="1" w:styleId="17">
    <w:name w:val="批注框文本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9"/>
    <w:qFormat/>
    <w:uiPriority w:val="99"/>
    <w:rPr>
      <w:b/>
      <w:bCs/>
    </w:rPr>
  </w:style>
  <w:style w:type="paragraph" w:customStyle="1" w:styleId="19">
    <w:name w:val="标题3-2"/>
    <w:basedOn w:val="1"/>
    <w:next w:val="14"/>
    <w:qFormat/>
    <w:uiPriority w:val="34"/>
    <w:pPr>
      <w:ind w:firstLine="420" w:firstLineChars="200"/>
    </w:pPr>
    <w:rPr>
      <w:lang w:val="zh-CN"/>
    </w:rPr>
  </w:style>
  <w:style w:type="character" w:customStyle="1" w:styleId="20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2265</Words>
  <Characters>2452</Characters>
  <Lines>17</Lines>
  <Paragraphs>4</Paragraphs>
  <TotalTime>1</TotalTime>
  <ScaleCrop>false</ScaleCrop>
  <LinksUpToDate>false</LinksUpToDate>
  <CharactersWithSpaces>2452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2022-02-23T13:43:00Z</dcterms:created>
  <dc:creator>张瑞</dc:creator>
  <cp:lastModifiedBy>zhb</cp:lastModifiedBy>
  <dcterms:modified xsi:type="dcterms:W3CDTF">2024-03-27T09:46:28Z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EFFC89E2FC864EF5916D7D0FD760DD4D_13</vt:lpwstr>
  </property>
</Properties>
</file>